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cs="宋体"/>
          <w:color w:val="auto"/>
          <w:sz w:val="52"/>
          <w:szCs w:val="52"/>
          <w:lang w:val="en-US" w:eastAsia="zh-CN"/>
        </w:rPr>
      </w:pPr>
      <w:r>
        <w:rPr>
          <w:rFonts w:hint="eastAsia" w:ascii="宋体" w:hAnsi="宋体" w:eastAsia="宋体" w:cs="宋体"/>
          <w:color w:val="auto"/>
          <w:sz w:val="52"/>
          <w:szCs w:val="52"/>
          <w:lang w:val="en-US" w:eastAsia="zh-CN"/>
        </w:rPr>
        <w:t>202</w:t>
      </w:r>
      <w:r>
        <w:rPr>
          <w:rFonts w:hint="eastAsia" w:ascii="宋体" w:hAnsi="宋体" w:cs="宋体"/>
          <w:color w:val="auto"/>
          <w:sz w:val="52"/>
          <w:szCs w:val="52"/>
          <w:lang w:val="en-US" w:eastAsia="zh-CN"/>
        </w:rPr>
        <w:t>4</w:t>
      </w:r>
      <w:r>
        <w:rPr>
          <w:rFonts w:hint="eastAsia" w:ascii="宋体" w:hAnsi="宋体" w:eastAsia="宋体" w:cs="宋体"/>
          <w:color w:val="auto"/>
          <w:sz w:val="52"/>
          <w:szCs w:val="52"/>
          <w:lang w:val="en-US" w:eastAsia="zh-CN"/>
        </w:rPr>
        <w:t>年</w:t>
      </w:r>
      <w:r>
        <w:rPr>
          <w:rFonts w:hint="eastAsia" w:ascii="宋体" w:hAnsi="宋体" w:cs="宋体"/>
          <w:color w:val="auto"/>
          <w:sz w:val="52"/>
          <w:szCs w:val="52"/>
          <w:lang w:val="en-US" w:eastAsia="zh-CN"/>
        </w:rPr>
        <w:t>中共海口市纪律检查委员会海口市监察委员会机关信息中心</w:t>
      </w:r>
    </w:p>
    <w:p>
      <w:pPr>
        <w:jc w:val="center"/>
        <w:rPr>
          <w:rFonts w:hint="eastAsia" w:ascii="宋体" w:hAnsi="宋体" w:eastAsia="宋体" w:cs="宋体"/>
          <w:color w:val="auto"/>
          <w:sz w:val="52"/>
          <w:szCs w:val="52"/>
        </w:rPr>
      </w:pPr>
      <w:r>
        <w:rPr>
          <w:rFonts w:hint="eastAsia" w:ascii="宋体" w:hAnsi="宋体" w:cs="宋体"/>
          <w:color w:val="auto"/>
          <w:sz w:val="52"/>
          <w:szCs w:val="52"/>
          <w:lang w:val="en-US" w:eastAsia="zh-CN"/>
        </w:rPr>
        <w:t>单位</w:t>
      </w:r>
      <w:r>
        <w:rPr>
          <w:rFonts w:hint="eastAsia" w:ascii="宋体" w:hAnsi="宋体" w:eastAsia="宋体" w:cs="宋体"/>
          <w:color w:val="auto"/>
          <w:sz w:val="52"/>
          <w:szCs w:val="52"/>
        </w:rPr>
        <w:t>预算</w:t>
      </w: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rPr>
          <w:color w:val="auto"/>
          <w:sz w:val="84"/>
          <w:szCs w:val="84"/>
        </w:rPr>
      </w:pPr>
    </w:p>
    <w:p>
      <w:pPr>
        <w:jc w:val="center"/>
        <w:rPr>
          <w:rFonts w:ascii="黑体" w:hAnsi="黑体" w:eastAsia="黑体"/>
          <w:color w:val="auto"/>
          <w:sz w:val="52"/>
          <w:szCs w:val="52"/>
        </w:rPr>
      </w:pPr>
      <w:r>
        <w:rPr>
          <w:rFonts w:hint="eastAsia" w:ascii="黑体" w:hAnsi="黑体" w:eastAsia="黑体"/>
          <w:color w:val="auto"/>
          <w:sz w:val="52"/>
          <w:szCs w:val="52"/>
        </w:rPr>
        <w:t>目录</w:t>
      </w:r>
    </w:p>
    <w:p>
      <w:pPr>
        <w:pStyle w:val="6"/>
        <w:numPr>
          <w:ilvl w:val="0"/>
          <w:numId w:val="1"/>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bookmarkStart w:id="0" w:name="_GoBack"/>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中共海口市纪律检查委员会海口市监察委员会机关信息中心</w:t>
      </w:r>
      <w:r>
        <w:rPr>
          <w:rFonts w:hint="eastAsia" w:ascii="黑体" w:hAnsi="黑体" w:eastAsia="黑体"/>
          <w:color w:val="auto"/>
          <w:sz w:val="32"/>
          <w:szCs w:val="32"/>
        </w:rPr>
        <w:t>概况</w:t>
      </w:r>
    </w:p>
    <w:p>
      <w:pPr>
        <w:pStyle w:val="6"/>
        <w:numPr>
          <w:ilvl w:val="0"/>
          <w:numId w:val="2"/>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主要职能</w:t>
      </w:r>
    </w:p>
    <w:p>
      <w:pPr>
        <w:pStyle w:val="6"/>
        <w:numPr>
          <w:ilvl w:val="0"/>
          <w:numId w:val="2"/>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部门预算单位构成</w:t>
      </w:r>
    </w:p>
    <w:p>
      <w:pPr>
        <w:pStyle w:val="6"/>
        <w:numPr>
          <w:ilvl w:val="0"/>
          <w:numId w:val="1"/>
        </w:numPr>
        <w:wordWrap/>
        <w:adjustRightInd/>
        <w:snapToGrid/>
        <w:spacing w:before="0" w:after="0" w:line="560" w:lineRule="exact"/>
        <w:ind w:right="0" w:firstLineChars="0"/>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中共海口市纪律检查委员会海口市监察委员会机关信息中心</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w:t>
      </w:r>
      <w:r>
        <w:rPr>
          <w:rFonts w:hint="eastAsia" w:ascii="黑体" w:hAnsi="黑体" w:eastAsia="黑体"/>
          <w:color w:val="auto"/>
          <w:sz w:val="32"/>
          <w:szCs w:val="32"/>
          <w:lang w:eastAsia="zh-CN"/>
        </w:rPr>
        <w:t>单位</w:t>
      </w:r>
      <w:r>
        <w:rPr>
          <w:rFonts w:hint="eastAsia" w:ascii="黑体" w:hAnsi="黑体" w:eastAsia="黑体"/>
          <w:color w:val="auto"/>
          <w:sz w:val="32"/>
          <w:szCs w:val="32"/>
        </w:rPr>
        <w:t>预算表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财政拨款收支总表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一般公共预算基本支出表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一般公共预算“三公”经费支出表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政府性基金预算“三公”经费支出表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部门收支总表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部门收入总表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部门支出总表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项目支出绩效信息表</w:t>
      </w:r>
    </w:p>
    <w:p>
      <w:pPr>
        <w:pStyle w:val="6"/>
        <w:numPr>
          <w:ilvl w:val="0"/>
          <w:numId w:val="1"/>
        </w:numPr>
        <w:wordWrap/>
        <w:adjustRightInd/>
        <w:snapToGrid/>
        <w:spacing w:before="0" w:after="0" w:line="560" w:lineRule="exact"/>
        <w:ind w:right="0" w:firstLineChars="0"/>
        <w:jc w:val="left"/>
        <w:textAlignment w:val="auto"/>
        <w:outlineLvl w:val="9"/>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中共海口市纪律检查委员会海口市监察委员会机关信息中心</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w:t>
      </w:r>
      <w:r>
        <w:rPr>
          <w:rFonts w:hint="eastAsia" w:ascii="黑体" w:hAnsi="黑体" w:eastAsia="黑体"/>
          <w:color w:val="auto"/>
          <w:sz w:val="32"/>
          <w:szCs w:val="32"/>
          <w:lang w:eastAsia="zh-CN"/>
        </w:rPr>
        <w:t>单位</w:t>
      </w:r>
      <w:r>
        <w:rPr>
          <w:rFonts w:hint="eastAsia" w:ascii="黑体" w:hAnsi="黑体" w:eastAsia="黑体"/>
          <w:color w:val="auto"/>
          <w:sz w:val="32"/>
          <w:szCs w:val="32"/>
        </w:rPr>
        <w:t>预算情况说明</w:t>
      </w:r>
    </w:p>
    <w:p>
      <w:pPr>
        <w:pStyle w:val="6"/>
        <w:numPr>
          <w:ilvl w:val="0"/>
          <w:numId w:val="1"/>
        </w:numPr>
        <w:wordWrap/>
        <w:adjustRightInd/>
        <w:snapToGrid/>
        <w:spacing w:before="0" w:after="0" w:line="560" w:lineRule="exact"/>
        <w:ind w:right="0" w:firstLineChars="0"/>
        <w:jc w:val="left"/>
        <w:textAlignment w:val="auto"/>
        <w:outlineLvl w:val="9"/>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名词解释</w:t>
      </w:r>
    </w:p>
    <w:p>
      <w:pPr>
        <w:pStyle w:val="6"/>
        <w:wordWrap/>
        <w:adjustRightInd/>
        <w:snapToGrid/>
        <w:spacing w:before="0" w:after="0" w:line="560" w:lineRule="exact"/>
        <w:ind w:left="1320" w:right="0" w:firstLine="0" w:firstLineChars="0"/>
        <w:jc w:val="left"/>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黑体" w:hAnsi="黑体" w:eastAsia="黑体"/>
          <w:color w:val="auto"/>
          <w:sz w:val="32"/>
          <w:szCs w:val="32"/>
        </w:rPr>
      </w:pPr>
    </w:p>
    <w:p>
      <w:pPr>
        <w:pStyle w:val="6"/>
        <w:numPr>
          <w:ilvl w:val="0"/>
          <w:numId w:val="4"/>
        </w:numPr>
        <w:wordWrap/>
        <w:adjustRightInd/>
        <w:snapToGrid/>
        <w:spacing w:before="0" w:after="0" w:line="560" w:lineRule="exact"/>
        <w:ind w:right="0" w:firstLineChars="0"/>
        <w:jc w:val="center"/>
        <w:textAlignment w:val="auto"/>
        <w:outlineLvl w:val="9"/>
        <w:rPr>
          <w:rFonts w:hint="eastAsia"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中共海口市纪律检查委员会海口市监察委员会机关信息中心</w:t>
      </w:r>
      <w:r>
        <w:rPr>
          <w:rFonts w:hint="eastAsia" w:ascii="黑体" w:hAnsi="黑体" w:eastAsia="黑体"/>
          <w:color w:val="auto"/>
          <w:sz w:val="32"/>
          <w:szCs w:val="32"/>
        </w:rPr>
        <w:t>概况</w:t>
      </w:r>
    </w:p>
    <w:p>
      <w:pPr>
        <w:wordWrap/>
        <w:adjustRightInd/>
        <w:snapToGrid/>
        <w:spacing w:before="0" w:after="0" w:line="560" w:lineRule="exact"/>
        <w:ind w:right="0"/>
        <w:jc w:val="left"/>
        <w:textAlignment w:val="auto"/>
        <w:outlineLvl w:val="9"/>
        <w:rPr>
          <w:rFonts w:ascii="仿宋_GB2312" w:hAnsi="仿宋_GB2312" w:eastAsia="仿宋_GB2312" w:cs="仿宋_GB2312"/>
          <w:color w:val="auto"/>
          <w:sz w:val="32"/>
          <w:szCs w:val="32"/>
        </w:rPr>
      </w:pPr>
    </w:p>
    <w:p>
      <w:pPr>
        <w:pStyle w:val="6"/>
        <w:numPr>
          <w:ilvl w:val="0"/>
          <w:numId w:val="5"/>
        </w:numPr>
        <w:wordWrap/>
        <w:adjustRightInd/>
        <w:snapToGrid/>
        <w:spacing w:before="0" w:after="0" w:line="560" w:lineRule="exact"/>
        <w:ind w:right="0" w:firstLineChars="0"/>
        <w:jc w:val="left"/>
        <w:textAlignment w:val="auto"/>
        <w:outlineLvl w:val="9"/>
        <w:rPr>
          <w:rFonts w:ascii="黑体" w:hAnsi="黑体" w:eastAsia="黑体" w:cs="仿宋_GB2312"/>
          <w:color w:val="auto"/>
          <w:sz w:val="32"/>
          <w:szCs w:val="32"/>
        </w:rPr>
      </w:pPr>
      <w:r>
        <w:rPr>
          <w:rFonts w:hint="eastAsia" w:ascii="黑体" w:hAnsi="黑体" w:eastAsia="黑体" w:cs="仿宋_GB2312"/>
          <w:color w:val="auto"/>
          <w:sz w:val="32"/>
          <w:szCs w:val="32"/>
        </w:rPr>
        <w:t>主要职能</w:t>
      </w:r>
    </w:p>
    <w:p>
      <w:pPr>
        <w:wordWrap/>
        <w:adjustRightInd/>
        <w:snapToGrid/>
        <w:spacing w:before="0" w:after="0" w:line="560" w:lineRule="exact"/>
        <w:ind w:right="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1.负责全市纪检监察系统信息化建设的规划订制和网络的建设、运行、维护、安全保密等工作，并配合有关部门开展纪检监察系统信息化技术指导和技术培训。</w:t>
      </w:r>
    </w:p>
    <w:p>
      <w:pPr>
        <w:wordWrap/>
        <w:adjustRightInd/>
        <w:snapToGrid/>
        <w:spacing w:before="0" w:after="0" w:line="560" w:lineRule="exact"/>
        <w:ind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2.承担市纪委市监委机关信息化建设，负责办公自动化和网络的管理、维护。</w:t>
      </w:r>
    </w:p>
    <w:p>
      <w:pPr>
        <w:wordWrap/>
        <w:adjustRightInd/>
        <w:snapToGrid/>
        <w:spacing w:before="0" w:after="0" w:line="560" w:lineRule="exact"/>
        <w:ind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3.负责电子监察系统的建设管理和维护工作。</w:t>
      </w:r>
    </w:p>
    <w:p>
      <w:pPr>
        <w:wordWrap/>
        <w:adjustRightInd/>
        <w:snapToGrid/>
        <w:spacing w:before="0" w:after="0" w:line="560" w:lineRule="exact"/>
        <w:ind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4.承担上级主管部门交办的其他工作。</w:t>
      </w:r>
    </w:p>
    <w:p>
      <w:pPr>
        <w:pStyle w:val="6"/>
        <w:numPr>
          <w:ilvl w:val="0"/>
          <w:numId w:val="5"/>
        </w:numPr>
        <w:wordWrap/>
        <w:adjustRightInd/>
        <w:snapToGrid/>
        <w:spacing w:before="0" w:after="0" w:line="560" w:lineRule="exact"/>
        <w:ind w:right="0" w:firstLineChars="0"/>
        <w:jc w:val="left"/>
        <w:textAlignment w:val="auto"/>
        <w:outlineLvl w:val="9"/>
        <w:rPr>
          <w:rFonts w:ascii="黑体" w:hAnsi="黑体" w:eastAsia="黑体" w:cs="仿宋_GB2312"/>
          <w:color w:val="auto"/>
          <w:sz w:val="32"/>
          <w:szCs w:val="32"/>
        </w:rPr>
      </w:pPr>
      <w:r>
        <w:rPr>
          <w:rFonts w:hint="eastAsia" w:ascii="黑体" w:hAnsi="黑体" w:eastAsia="黑体" w:cs="仿宋_GB2312"/>
          <w:color w:val="auto"/>
          <w:sz w:val="32"/>
          <w:szCs w:val="32"/>
          <w:lang w:eastAsia="zh-CN"/>
        </w:rPr>
        <w:t>机构设置</w:t>
      </w:r>
    </w:p>
    <w:p>
      <w:pPr>
        <w:wordWrap/>
        <w:adjustRightInd/>
        <w:snapToGrid/>
        <w:spacing w:before="0" w:after="0" w:line="560" w:lineRule="exact"/>
        <w:ind w:right="0" w:firstLine="640" w:firstLineChars="200"/>
        <w:textAlignment w:val="auto"/>
        <w:outlineLvl w:val="9"/>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 xml:space="preserve"> 中共海口市纪律检查委员会海口市监察委员会机关信息中心无下设机构</w:t>
      </w:r>
    </w:p>
    <w:p>
      <w:pPr>
        <w:wordWrap/>
        <w:adjustRightInd/>
        <w:snapToGrid/>
        <w:spacing w:before="0" w:after="0" w:line="560" w:lineRule="exact"/>
        <w:ind w:right="0" w:firstLine="640" w:firstLineChars="200"/>
        <w:textAlignment w:val="auto"/>
        <w:outlineLvl w:val="9"/>
        <w:rPr>
          <w:rFonts w:hint="eastAsia" w:ascii="仿宋_GB2312" w:hAnsi="黑体" w:eastAsia="仿宋_GB2312" w:cs="仿宋_GB2312"/>
          <w:color w:val="auto"/>
          <w:sz w:val="32"/>
          <w:szCs w:val="32"/>
          <w:lang w:val="en-US" w:eastAsia="zh-CN"/>
        </w:rPr>
      </w:pPr>
    </w:p>
    <w:p>
      <w:pPr>
        <w:wordWrap/>
        <w:adjustRightInd/>
        <w:snapToGrid/>
        <w:spacing w:before="0" w:after="0" w:line="560" w:lineRule="exact"/>
        <w:ind w:right="0" w:firstLine="640" w:firstLineChars="200"/>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第二部分  </w:t>
      </w:r>
      <w:r>
        <w:rPr>
          <w:rFonts w:hint="eastAsia" w:ascii="黑体" w:hAnsi="黑体" w:eastAsia="黑体"/>
          <w:color w:val="auto"/>
          <w:sz w:val="32"/>
          <w:szCs w:val="32"/>
          <w:lang w:eastAsia="zh-CN"/>
        </w:rPr>
        <w:t>中共海口市纪律检查委员会海口市监察委员会机关信息中心</w:t>
      </w:r>
      <w:r>
        <w:rPr>
          <w:rFonts w:hint="eastAsia" w:ascii="黑体" w:hAnsi="黑体" w:eastAsia="黑体"/>
          <w:color w:val="auto"/>
          <w:sz w:val="32"/>
          <w:szCs w:val="32"/>
          <w:lang w:val="en-US" w:eastAsia="zh-CN"/>
        </w:rPr>
        <w:t>2024年单位</w:t>
      </w:r>
      <w:r>
        <w:rPr>
          <w:rFonts w:hint="eastAsia" w:ascii="黑体" w:hAnsi="黑体" w:eastAsia="黑体"/>
          <w:color w:val="auto"/>
          <w:sz w:val="32"/>
          <w:szCs w:val="32"/>
        </w:rPr>
        <w:t>预算表</w:t>
      </w:r>
    </w:p>
    <w:p>
      <w:pPr>
        <w:wordWrap/>
        <w:adjustRightInd/>
        <w:snapToGrid/>
        <w:spacing w:before="0" w:after="0" w:line="560" w:lineRule="exact"/>
        <w:ind w:left="800" w:right="0"/>
        <w:jc w:val="left"/>
        <w:textAlignment w:val="auto"/>
        <w:outlineLvl w:val="9"/>
        <w:rPr>
          <w:rFonts w:ascii="黑体" w:hAnsi="黑体" w:eastAsia="黑体"/>
          <w:color w:val="auto"/>
          <w:sz w:val="32"/>
          <w:szCs w:val="32"/>
        </w:rPr>
      </w:pPr>
    </w:p>
    <w:p>
      <w:pPr>
        <w:wordWrap/>
        <w:adjustRightInd/>
        <w:snapToGrid/>
        <w:spacing w:before="0" w:after="0" w:line="560" w:lineRule="exact"/>
        <w:ind w:left="800" w:right="0"/>
        <w:jc w:val="center"/>
        <w:textAlignment w:val="auto"/>
        <w:outlineLvl w:val="9"/>
        <w:rPr>
          <w:rFonts w:ascii="仿宋_GB2312" w:hAnsi="黑体" w:eastAsia="仿宋_GB2312"/>
          <w:b/>
          <w:color w:val="auto"/>
          <w:sz w:val="32"/>
          <w:szCs w:val="32"/>
        </w:rPr>
      </w:pPr>
      <w:r>
        <w:rPr>
          <w:rFonts w:hint="eastAsia" w:ascii="仿宋_GB2312" w:hAnsi="黑体" w:eastAsia="仿宋_GB2312"/>
          <w:b/>
          <w:color w:val="auto"/>
          <w:sz w:val="32"/>
          <w:szCs w:val="32"/>
        </w:rPr>
        <w:t>（此部分内容即为部门或单位预算公开表）</w:t>
      </w:r>
    </w:p>
    <w:p>
      <w:pPr>
        <w:wordWrap/>
        <w:adjustRightInd/>
        <w:snapToGrid/>
        <w:spacing w:before="0" w:after="0" w:line="560" w:lineRule="exact"/>
        <w:ind w:right="0"/>
        <w:textAlignment w:val="auto"/>
        <w:outlineLvl w:val="9"/>
        <w:rPr>
          <w:rFonts w:ascii="黑体" w:hAnsi="黑体" w:eastAsia="黑体"/>
          <w:color w:val="auto"/>
          <w:sz w:val="32"/>
          <w:szCs w:val="32"/>
        </w:rPr>
      </w:pPr>
    </w:p>
    <w:p>
      <w:pPr>
        <w:wordWrap/>
        <w:adjustRightInd/>
        <w:snapToGrid/>
        <w:spacing w:before="0" w:after="0" w:line="560" w:lineRule="exact"/>
        <w:ind w:right="0" w:firstLine="480" w:firstLineChars="150"/>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第三部分   </w:t>
      </w:r>
      <w:r>
        <w:rPr>
          <w:rFonts w:hint="eastAsia" w:ascii="黑体" w:hAnsi="黑体" w:eastAsia="黑体"/>
          <w:color w:val="auto"/>
          <w:sz w:val="32"/>
          <w:szCs w:val="32"/>
          <w:lang w:eastAsia="zh-CN"/>
        </w:rPr>
        <w:t>中共海口市纪律检查委员会海口市监察委员会机关信息中心</w:t>
      </w:r>
      <w:r>
        <w:rPr>
          <w:rFonts w:hint="eastAsia" w:ascii="黑体" w:hAnsi="黑体" w:eastAsia="黑体"/>
          <w:color w:val="auto"/>
          <w:sz w:val="32"/>
          <w:szCs w:val="32"/>
          <w:lang w:val="en-US" w:eastAsia="zh-CN"/>
        </w:rPr>
        <w:t>2024年单位</w:t>
      </w:r>
      <w:r>
        <w:rPr>
          <w:rFonts w:hint="eastAsia" w:ascii="黑体" w:hAnsi="黑体" w:eastAsia="黑体"/>
          <w:color w:val="auto"/>
          <w:sz w:val="32"/>
          <w:szCs w:val="32"/>
        </w:rPr>
        <w:t>预算情况说明</w:t>
      </w:r>
    </w:p>
    <w:p>
      <w:pPr>
        <w:wordWrap/>
        <w:adjustRightInd/>
        <w:snapToGrid/>
        <w:spacing w:before="0" w:after="0" w:line="560" w:lineRule="exact"/>
        <w:ind w:right="0"/>
        <w:jc w:val="center"/>
        <w:textAlignment w:val="auto"/>
        <w:outlineLvl w:val="9"/>
        <w:rPr>
          <w:rFonts w:ascii="黑体" w:hAnsi="黑体" w:eastAsia="黑体"/>
          <w:color w:val="auto"/>
          <w:sz w:val="32"/>
          <w:szCs w:val="32"/>
        </w:rPr>
      </w:pPr>
    </w:p>
    <w:p>
      <w:pPr>
        <w:wordWrap/>
        <w:adjustRightInd/>
        <w:snapToGrid/>
        <w:spacing w:before="0" w:after="0" w:line="560" w:lineRule="exact"/>
        <w:ind w:right="0" w:firstLine="640" w:firstLineChars="20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于中共海口市纪律检查委员会海口市监察委员会机关信息中心</w:t>
      </w:r>
      <w:r>
        <w:rPr>
          <w:rFonts w:hint="eastAsia" w:ascii="黑体" w:hAnsi="黑体" w:eastAsia="黑体"/>
          <w:color w:val="auto"/>
          <w:sz w:val="32"/>
          <w:szCs w:val="32"/>
          <w:lang w:val="en-US" w:eastAsia="zh-CN"/>
        </w:rPr>
        <w:t>2024年</w:t>
      </w:r>
      <w:r>
        <w:rPr>
          <w:rFonts w:hint="eastAsia" w:ascii="黑体" w:hAnsi="黑体" w:eastAsia="黑体"/>
          <w:color w:val="auto"/>
          <w:sz w:val="32"/>
          <w:szCs w:val="32"/>
        </w:rPr>
        <w:t>财政拨款收支预算情况的总体说明</w:t>
      </w:r>
    </w:p>
    <w:p>
      <w:pPr>
        <w:wordWrap/>
        <w:adjustRightInd/>
        <w:snapToGrid/>
        <w:spacing w:before="0" w:after="0" w:line="560" w:lineRule="exact"/>
        <w:ind w:right="0" w:firstLine="640" w:firstLineChars="200"/>
        <w:jc w:val="left"/>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lang w:eastAsia="zh-CN"/>
        </w:rPr>
        <w:t>中共海口市纪律检查委员会海口市监察委员会机关信息中心</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年财政拨款收支总预</w:t>
      </w:r>
      <w:r>
        <w:rPr>
          <w:rFonts w:hint="eastAsia" w:ascii="仿宋_GB2312" w:hAnsi="仿宋_GB2312" w:eastAsia="仿宋_GB2312" w:cs="仿宋_GB2312"/>
          <w:color w:val="auto"/>
          <w:sz w:val="32"/>
          <w:szCs w:val="32"/>
          <w:lang w:eastAsia="zh-CN"/>
        </w:rPr>
        <w:t>算</w:t>
      </w:r>
      <w:r>
        <w:rPr>
          <w:rFonts w:hint="eastAsia" w:ascii="仿宋_GB2312" w:hAnsi="仿宋_GB2312" w:eastAsia="仿宋_GB2312" w:cs="仿宋_GB2312"/>
          <w:color w:val="auto"/>
          <w:sz w:val="32"/>
          <w:szCs w:val="32"/>
          <w:lang w:val="en-US" w:eastAsia="zh-CN"/>
        </w:rPr>
        <w:t>462.68</w:t>
      </w:r>
      <w:r>
        <w:rPr>
          <w:rFonts w:hint="eastAsia" w:ascii="仿宋_GB2312" w:hAnsi="仿宋_GB2312" w:eastAsia="仿宋_GB2312" w:cs="仿宋_GB2312"/>
          <w:color w:val="auto"/>
          <w:sz w:val="32"/>
          <w:szCs w:val="32"/>
        </w:rPr>
        <w:t>万元。其中，收入总计</w:t>
      </w:r>
      <w:r>
        <w:rPr>
          <w:rFonts w:hint="eastAsia" w:ascii="仿宋_GB2312" w:hAnsi="仿宋_GB2312" w:eastAsia="仿宋_GB2312" w:cs="仿宋_GB2312"/>
          <w:color w:val="auto"/>
          <w:sz w:val="32"/>
          <w:szCs w:val="32"/>
          <w:lang w:val="en-US" w:eastAsia="zh-CN"/>
        </w:rPr>
        <w:t>462.68万</w:t>
      </w:r>
      <w:r>
        <w:rPr>
          <w:rFonts w:hint="eastAsia" w:ascii="仿宋_GB2312" w:hAnsi="仿宋_GB2312" w:eastAsia="仿宋_GB2312" w:cs="仿宋_GB2312"/>
          <w:color w:val="auto"/>
          <w:sz w:val="32"/>
          <w:szCs w:val="32"/>
        </w:rPr>
        <w:t>元，包括一般公共预算本年收入</w:t>
      </w:r>
      <w:r>
        <w:rPr>
          <w:rFonts w:hint="eastAsia" w:ascii="仿宋_GB2312" w:hAnsi="仿宋_GB2312" w:eastAsia="仿宋_GB2312" w:cs="仿宋_GB2312"/>
          <w:color w:val="auto"/>
          <w:sz w:val="32"/>
          <w:szCs w:val="32"/>
          <w:lang w:val="en-US" w:eastAsia="zh-CN"/>
        </w:rPr>
        <w:t>462.68</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万元，政府性基金预算本年收入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万元；支出总计</w:t>
      </w:r>
      <w:r>
        <w:rPr>
          <w:rFonts w:hint="eastAsia" w:ascii="仿宋_GB2312" w:hAnsi="仿宋_GB2312" w:eastAsia="仿宋_GB2312" w:cs="仿宋_GB2312"/>
          <w:color w:val="auto"/>
          <w:sz w:val="32"/>
          <w:szCs w:val="32"/>
          <w:lang w:val="en-US" w:eastAsia="zh-CN"/>
        </w:rPr>
        <w:t>462.68</w:t>
      </w:r>
      <w:r>
        <w:rPr>
          <w:rFonts w:hint="eastAsia" w:ascii="仿宋_GB2312" w:hAnsi="仿宋_GB2312" w:eastAsia="仿宋_GB2312" w:cs="仿宋_GB2312"/>
          <w:color w:val="auto"/>
          <w:sz w:val="32"/>
          <w:szCs w:val="32"/>
        </w:rPr>
        <w:t>万元，包括一般公共服务支出</w:t>
      </w:r>
      <w:r>
        <w:rPr>
          <w:rFonts w:hint="eastAsia" w:ascii="仿宋_GB2312" w:hAnsi="仿宋_GB2312" w:eastAsia="仿宋_GB2312" w:cs="仿宋_GB2312"/>
          <w:color w:val="auto"/>
          <w:sz w:val="32"/>
          <w:szCs w:val="32"/>
          <w:lang w:val="en-US" w:eastAsia="zh-CN"/>
        </w:rPr>
        <w:t>389.3</w:t>
      </w:r>
      <w:r>
        <w:rPr>
          <w:rFonts w:hint="eastAsia" w:ascii="仿宋_GB2312" w:hAnsi="仿宋_GB2312" w:eastAsia="仿宋_GB2312" w:cs="仿宋_GB2312"/>
          <w:color w:val="auto"/>
          <w:sz w:val="32"/>
          <w:szCs w:val="32"/>
        </w:rPr>
        <w:t>万元、外交支出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万元、国防支出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社会保障和就业支出</w:t>
      </w:r>
      <w:r>
        <w:rPr>
          <w:rFonts w:hint="eastAsia" w:ascii="仿宋_GB2312" w:hAnsi="仿宋_GB2312" w:eastAsia="仿宋_GB2312" w:cs="仿宋_GB2312"/>
          <w:color w:val="auto"/>
          <w:sz w:val="32"/>
          <w:szCs w:val="32"/>
          <w:lang w:val="en-US" w:eastAsia="zh-CN"/>
        </w:rPr>
        <w:t>32.34万元、卫生健康支出23万元、住房保障支出18.03万元</w:t>
      </w:r>
      <w:r>
        <w:rPr>
          <w:rFonts w:hint="eastAsia" w:ascii="仿宋_GB2312" w:hAnsi="仿宋_GB2312" w:eastAsia="仿宋_GB2312" w:cs="仿宋_GB2312"/>
          <w:color w:val="auto"/>
          <w:sz w:val="32"/>
          <w:szCs w:val="32"/>
        </w:rPr>
        <w:t>，结转下年</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wordWrap/>
        <w:adjustRightInd/>
        <w:snapToGrid/>
        <w:spacing w:before="0" w:after="0" w:line="560" w:lineRule="exact"/>
        <w:ind w:right="0" w:firstLine="64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olor w:val="auto"/>
          <w:sz w:val="32"/>
          <w:szCs w:val="32"/>
          <w:lang w:eastAsia="zh-CN"/>
        </w:rPr>
        <w:t>中共海口市纪律检查委员会海口市监察委员会机关信息中心</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年一般公共预算当年拨款情况说明</w:t>
      </w:r>
    </w:p>
    <w:p>
      <w:pPr>
        <w:wordWrap/>
        <w:adjustRightInd/>
        <w:snapToGrid/>
        <w:spacing w:before="0" w:after="0" w:line="560" w:lineRule="exact"/>
        <w:ind w:right="0"/>
        <w:jc w:val="left"/>
        <w:textAlignment w:val="auto"/>
        <w:outlineLvl w:val="9"/>
        <w:rPr>
          <w:rFonts w:ascii="楷体" w:hAnsi="楷体" w:eastAsia="楷体"/>
          <w:color w:val="auto"/>
          <w:sz w:val="32"/>
          <w:szCs w:val="32"/>
        </w:rPr>
      </w:pPr>
      <w:r>
        <w:rPr>
          <w:rFonts w:hint="eastAsia" w:ascii="楷体" w:hAnsi="楷体" w:eastAsia="楷体"/>
          <w:color w:val="auto"/>
          <w:sz w:val="32"/>
          <w:szCs w:val="32"/>
          <w:lang w:val="en-US" w:eastAsia="zh-CN"/>
        </w:rPr>
        <w:t xml:space="preserve">   </w:t>
      </w:r>
      <w:r>
        <w:rPr>
          <w:rFonts w:hint="eastAsia" w:ascii="楷体" w:hAnsi="楷体" w:eastAsia="楷体"/>
          <w:color w:val="auto"/>
          <w:sz w:val="32"/>
          <w:szCs w:val="32"/>
        </w:rPr>
        <w:t>（一）一般公共预算当年规模变化情况</w:t>
      </w:r>
    </w:p>
    <w:p>
      <w:pPr>
        <w:widowControl/>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eastAsia="zh-CN"/>
        </w:rPr>
        <w:t>中共海口市纪律检查委员会海口市监察委员会机关信息中心</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年一般公共预算当年拨款</w:t>
      </w:r>
      <w:r>
        <w:rPr>
          <w:rFonts w:hint="eastAsia" w:ascii="仿宋_GB2312" w:hAnsi="仿宋_GB2312" w:eastAsia="仿宋_GB2312" w:cs="仿宋_GB2312"/>
          <w:color w:val="auto"/>
          <w:sz w:val="32"/>
          <w:szCs w:val="32"/>
          <w:lang w:val="en-US" w:eastAsia="zh-CN"/>
        </w:rPr>
        <w:t>462.68</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olor w:val="auto"/>
          <w:sz w:val="32"/>
          <w:szCs w:val="32"/>
          <w:lang w:val="en-US" w:eastAsia="zh-CN"/>
        </w:rPr>
        <w:t>76.81</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wordWrap/>
        <w:adjustRightInd/>
        <w:snapToGrid/>
        <w:spacing w:before="0" w:after="0" w:line="560" w:lineRule="exact"/>
        <w:ind w:right="0" w:firstLine="800" w:firstLineChars="25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389.30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84.14</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32.34万元，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6.99</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卫生健康支出23万元，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4.97</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住房保障支出18.03万元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3.9%</w:t>
      </w:r>
      <w:r>
        <w:rPr>
          <w:rFonts w:hint="eastAsia" w:ascii="仿宋_GB2312" w:hAnsi="黑体" w:eastAsia="仿宋_GB2312"/>
          <w:color w:val="auto"/>
          <w:sz w:val="32"/>
          <w:szCs w:val="32"/>
        </w:rPr>
        <w:t>；</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widowControl/>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黑体" w:eastAsia="仿宋_GB2312" w:cs="仿宋_GB2312"/>
          <w:color w:val="auto"/>
          <w:sz w:val="32"/>
          <w:szCs w:val="32"/>
          <w:lang w:val="en-US" w:eastAsia="zh-CN"/>
        </w:rPr>
        <w:t xml:space="preserve"> </w:t>
      </w: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事业</w:t>
      </w:r>
      <w:r>
        <w:rPr>
          <w:rFonts w:hint="eastAsia" w:ascii="仿宋_GB2312" w:hAnsi="宋体" w:eastAsia="仿宋_GB2312" w:cs="仿宋_GB2312"/>
          <w:color w:val="auto"/>
          <w:sz w:val="32"/>
          <w:szCs w:val="32"/>
        </w:rPr>
        <w:t>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172.80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6.55</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黑体" w:eastAsia="仿宋_GB2312"/>
          <w:color w:val="auto"/>
          <w:sz w:val="32"/>
          <w:szCs w:val="32"/>
          <w:lang w:val="en-US" w:eastAsia="zh-CN"/>
        </w:rPr>
        <w:t xml:space="preserve"> </w:t>
      </w: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其他纪检监察事务支出</w:t>
      </w:r>
      <w:r>
        <w:rPr>
          <w:rFonts w:hint="eastAsia" w:ascii="仿宋_GB2312" w:hAnsi="宋体" w:eastAsia="仿宋_GB2312" w:cs="宋体"/>
          <w:color w:val="auto"/>
          <w:kern w:val="0"/>
          <w:sz w:val="32"/>
          <w:szCs w:val="30"/>
        </w:rPr>
        <w:t>（项）</w:t>
      </w:r>
      <w:r>
        <w:rPr>
          <w:rFonts w:hint="eastAsia" w:ascii="仿宋_GB2312" w:hAnsi="宋体" w:eastAsia="仿宋_GB2312" w:cs="宋体"/>
          <w:color w:val="auto"/>
          <w:kern w:val="0"/>
          <w:sz w:val="32"/>
          <w:szCs w:val="30"/>
          <w:lang w:val="en-US" w:eastAsia="zh-CN"/>
        </w:rPr>
        <w:t>2023年</w:t>
      </w:r>
      <w:r>
        <w:rPr>
          <w:rFonts w:hint="eastAsia" w:ascii="仿宋_GB2312" w:hAnsi="黑体" w:eastAsia="仿宋_GB2312"/>
          <w:color w:val="auto"/>
          <w:sz w:val="32"/>
          <w:szCs w:val="32"/>
        </w:rPr>
        <w:t>预算数</w:t>
      </w:r>
      <w:r>
        <w:rPr>
          <w:rFonts w:hint="eastAsia" w:ascii="仿宋_GB2312" w:hAnsi="黑体" w:eastAsia="仿宋_GB2312"/>
          <w:color w:val="auto"/>
          <w:sz w:val="32"/>
          <w:szCs w:val="32"/>
          <w:lang w:val="en-US" w:eastAsia="zh-CN"/>
        </w:rPr>
        <w:t>216.5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58.5万元</w:t>
      </w:r>
      <w:r>
        <w:rPr>
          <w:rFonts w:hint="eastAsia" w:ascii="仿宋_GB2312" w:hAnsi="黑体" w:eastAsia="仿宋_GB2312"/>
          <w:color w:val="auto"/>
          <w:sz w:val="32"/>
          <w:szCs w:val="32"/>
        </w:rPr>
        <w:t>，</w:t>
      </w:r>
      <w:r>
        <w:rPr>
          <w:rFonts w:hint="eastAsia" w:ascii="仿宋_GB2312" w:hAnsi="宋体" w:eastAsia="仿宋_GB2312" w:cs="仿宋_GB2312"/>
          <w:color w:val="auto"/>
          <w:sz w:val="32"/>
          <w:szCs w:val="32"/>
        </w:rPr>
        <w:t>主要是</w:t>
      </w:r>
      <w:r>
        <w:rPr>
          <w:rFonts w:hint="eastAsia" w:ascii="仿宋_GB2312" w:hAnsi="宋体" w:eastAsia="仿宋_GB2312" w:cs="仿宋_GB2312"/>
          <w:color w:val="auto"/>
          <w:sz w:val="32"/>
          <w:szCs w:val="32"/>
          <w:lang w:eastAsia="zh-CN"/>
        </w:rPr>
        <w:t>电子设备逐渐老化，维修维护费增加</w:t>
      </w:r>
      <w:r>
        <w:rPr>
          <w:rFonts w:hint="eastAsia" w:ascii="仿宋_GB2312" w:hAnsi="宋体" w:eastAsia="仿宋_GB2312" w:cs="宋体"/>
          <w:color w:val="auto"/>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黑体" w:eastAsia="仿宋_GB2312"/>
          <w:color w:val="auto"/>
          <w:sz w:val="32"/>
          <w:szCs w:val="32"/>
          <w:lang w:val="en-US" w:eastAsia="zh-CN"/>
        </w:rPr>
        <w:t xml:space="preserve"> 3.</w:t>
      </w:r>
      <w:r>
        <w:rPr>
          <w:rFonts w:hint="eastAsia" w:ascii="仿宋_GB2312" w:hAnsi="宋体" w:eastAsia="仿宋_GB2312" w:cs="宋体"/>
          <w:color w:val="auto"/>
          <w:kern w:val="0"/>
          <w:sz w:val="32"/>
          <w:szCs w:val="30"/>
        </w:rPr>
        <w:t>社会保障和就业（类）行政事业单位养老支出（款）机关事业单位基本养老保险缴费支出（项）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21.56</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lang w:val="en-US" w:eastAsia="zh-CN"/>
        </w:rPr>
        <w:t>6.23</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宋体" w:eastAsia="仿宋_GB2312" w:cs="宋体"/>
          <w:color w:val="auto"/>
          <w:kern w:val="0"/>
          <w:sz w:val="32"/>
          <w:szCs w:val="30"/>
          <w:lang w:val="en-US" w:eastAsia="zh-CN"/>
        </w:rPr>
        <w:t xml:space="preserve"> 4</w:t>
      </w:r>
      <w:r>
        <w:rPr>
          <w:rFonts w:hint="eastAsia" w:ascii="仿宋_GB2312" w:hAnsi="宋体" w:eastAsia="仿宋_GB2312" w:cs="宋体"/>
          <w:color w:val="auto"/>
          <w:kern w:val="0"/>
          <w:sz w:val="32"/>
          <w:szCs w:val="30"/>
        </w:rPr>
        <w:t>.社会保障和就业（类）行政事业单位养老支出（款）机关事业单位职业年金缴费支出（项）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10.78</w:t>
      </w:r>
      <w:r>
        <w:rPr>
          <w:rFonts w:hint="eastAsia" w:ascii="仿宋_GB2312" w:hAnsi="宋体" w:eastAsia="仿宋_GB2312" w:cs="宋体"/>
          <w:color w:val="auto"/>
          <w:kern w:val="0"/>
          <w:sz w:val="32"/>
          <w:szCs w:val="30"/>
        </w:rPr>
        <w:t>万元，</w:t>
      </w:r>
      <w:r>
        <w:rPr>
          <w:rFonts w:hint="eastAsia" w:ascii="仿宋_GB2312" w:hAnsi="宋体" w:eastAsia="仿宋_GB2312" w:cs="仿宋_GB2312"/>
          <w:sz w:val="32"/>
          <w:szCs w:val="32"/>
          <w:lang w:eastAsia="zh-CN"/>
        </w:rPr>
        <w:t>比</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3.12万元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宋体" w:eastAsia="仿宋_GB2312" w:cs="宋体"/>
          <w:color w:val="auto"/>
          <w:kern w:val="0"/>
          <w:sz w:val="32"/>
          <w:szCs w:val="30"/>
          <w:lang w:val="en-US" w:eastAsia="zh-CN"/>
        </w:rPr>
        <w:t xml:space="preserve"> 5</w:t>
      </w:r>
      <w:r>
        <w:rPr>
          <w:rFonts w:hint="eastAsia" w:ascii="仿宋_GB2312" w:hAnsi="宋体" w:eastAsia="仿宋_GB2312" w:cs="宋体"/>
          <w:color w:val="auto"/>
          <w:kern w:val="0"/>
          <w:sz w:val="32"/>
          <w:szCs w:val="30"/>
        </w:rPr>
        <w:t>.卫生健康（类）行政事业单位医疗（款）事业单位医疗医疗（项）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7.7</w:t>
      </w:r>
      <w:r>
        <w:rPr>
          <w:rFonts w:hint="eastAsia" w:ascii="仿宋_GB2312" w:hAnsi="宋体" w:eastAsia="仿宋_GB2312" w:cs="宋体"/>
          <w:color w:val="auto"/>
          <w:kern w:val="0"/>
          <w:sz w:val="32"/>
          <w:szCs w:val="30"/>
        </w:rPr>
        <w:t>万元，</w:t>
      </w:r>
      <w:r>
        <w:rPr>
          <w:rFonts w:hint="eastAsia" w:ascii="仿宋_GB2312" w:hAnsi="宋体" w:eastAsia="仿宋_GB2312" w:cs="宋体"/>
          <w:color w:val="000000"/>
          <w:kern w:val="0"/>
          <w:sz w:val="32"/>
          <w:szCs w:val="30"/>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用于缴交单位医疗保险。</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 xml:space="preserve"> 6</w:t>
      </w:r>
      <w:r>
        <w:rPr>
          <w:rFonts w:hint="eastAsia" w:ascii="仿宋_GB2312" w:hAnsi="宋体" w:eastAsia="仿宋_GB2312" w:cs="宋体"/>
          <w:color w:val="auto"/>
          <w:kern w:val="0"/>
          <w:sz w:val="32"/>
          <w:szCs w:val="30"/>
        </w:rPr>
        <w:t>.卫生健康（类）行政事业单位医疗（款）</w:t>
      </w:r>
      <w:r>
        <w:rPr>
          <w:rFonts w:hint="eastAsia" w:ascii="仿宋_GB2312" w:hAnsi="宋体" w:eastAsia="仿宋_GB2312" w:cs="宋体"/>
          <w:color w:val="auto"/>
          <w:kern w:val="0"/>
          <w:sz w:val="32"/>
          <w:szCs w:val="30"/>
          <w:lang w:eastAsia="zh-CN"/>
        </w:rPr>
        <w:t>事业单位医疗</w:t>
      </w:r>
      <w:r>
        <w:rPr>
          <w:rFonts w:hint="eastAsia" w:ascii="仿宋_GB2312" w:hAnsi="宋体" w:eastAsia="仿宋_GB2312" w:cs="宋体"/>
          <w:color w:val="auto"/>
          <w:kern w:val="0"/>
          <w:sz w:val="32"/>
          <w:szCs w:val="30"/>
        </w:rPr>
        <w:t>（项）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15.3</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lang w:val="en-US" w:eastAsia="zh-CN"/>
        </w:rPr>
        <w:t>1.14</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宋体"/>
          <w:color w:val="auto"/>
          <w:kern w:val="0"/>
          <w:sz w:val="32"/>
          <w:szCs w:val="30"/>
          <w:lang w:val="en-US" w:eastAsia="zh-CN"/>
        </w:rPr>
        <w:t xml:space="preserve"> 7</w:t>
      </w:r>
      <w:r>
        <w:rPr>
          <w:rFonts w:hint="eastAsia" w:ascii="仿宋_GB2312" w:hAnsi="宋体" w:eastAsia="仿宋_GB2312" w:cs="宋体"/>
          <w:color w:val="auto"/>
          <w:kern w:val="0"/>
          <w:sz w:val="32"/>
          <w:szCs w:val="30"/>
        </w:rPr>
        <w:t>.住房保障（类）住房改革支出（款）住房公积金（项）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17.58</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1.26</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仿宋_GB2312"/>
          <w:color w:val="auto"/>
          <w:sz w:val="32"/>
          <w:szCs w:val="32"/>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仿宋_GB2312"/>
          <w:color w:val="auto"/>
          <w:sz w:val="32"/>
          <w:szCs w:val="32"/>
          <w:lang w:val="en-US" w:eastAsia="zh-CN"/>
        </w:rPr>
      </w:pPr>
      <w:r>
        <w:rPr>
          <w:rFonts w:hint="eastAsia" w:ascii="仿宋_GB2312" w:hAnsi="宋体" w:eastAsia="仿宋_GB2312" w:cs="宋体"/>
          <w:color w:val="auto"/>
          <w:kern w:val="0"/>
          <w:sz w:val="32"/>
          <w:szCs w:val="30"/>
          <w:lang w:val="en-US" w:eastAsia="zh-CN"/>
        </w:rPr>
        <w:t xml:space="preserve"> 8</w:t>
      </w:r>
      <w:r>
        <w:rPr>
          <w:rFonts w:hint="eastAsia" w:ascii="仿宋_GB2312" w:hAnsi="宋体" w:eastAsia="仿宋_GB2312" w:cs="宋体"/>
          <w:color w:val="auto"/>
          <w:kern w:val="0"/>
          <w:sz w:val="32"/>
          <w:szCs w:val="30"/>
        </w:rPr>
        <w:t>.住房保障（类）住房改革支出（款）</w:t>
      </w:r>
      <w:r>
        <w:rPr>
          <w:rFonts w:hint="eastAsia" w:ascii="仿宋_GB2312" w:hAnsi="宋体" w:eastAsia="仿宋_GB2312" w:cs="宋体"/>
          <w:color w:val="auto"/>
          <w:kern w:val="0"/>
          <w:sz w:val="32"/>
          <w:szCs w:val="30"/>
          <w:lang w:eastAsia="zh-CN"/>
        </w:rPr>
        <w:t>购房补贴</w:t>
      </w:r>
      <w:r>
        <w:rPr>
          <w:rFonts w:hint="eastAsia" w:ascii="仿宋_GB2312" w:hAnsi="宋体" w:eastAsia="仿宋_GB2312" w:cs="宋体"/>
          <w:color w:val="auto"/>
          <w:kern w:val="0"/>
          <w:sz w:val="32"/>
          <w:szCs w:val="30"/>
        </w:rPr>
        <w:t>（项）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0.45</w:t>
      </w:r>
      <w:r>
        <w:rPr>
          <w:rFonts w:hint="eastAsia" w:ascii="仿宋_GB2312" w:hAnsi="宋体" w:eastAsia="仿宋_GB2312" w:cs="宋体"/>
          <w:color w:val="auto"/>
          <w:kern w:val="0"/>
          <w:sz w:val="32"/>
          <w:szCs w:val="30"/>
        </w:rPr>
        <w:t>万元，</w:t>
      </w:r>
      <w:r>
        <w:rPr>
          <w:rFonts w:hint="eastAsia" w:ascii="仿宋_GB2312" w:hAnsi="宋体" w:eastAsia="仿宋_GB2312" w:cs="宋体"/>
          <w:color w:val="auto"/>
          <w:kern w:val="0"/>
          <w:sz w:val="32"/>
          <w:szCs w:val="30"/>
          <w:lang w:eastAsia="zh-CN"/>
        </w:rPr>
        <w:t>与</w:t>
      </w:r>
      <w:r>
        <w:rPr>
          <w:rFonts w:hint="eastAsia" w:ascii="仿宋_GB2312" w:hAnsi="宋体" w:eastAsia="仿宋_GB2312" w:cs="仿宋_GB2312"/>
          <w:color w:val="auto"/>
          <w:sz w:val="32"/>
          <w:szCs w:val="32"/>
        </w:rPr>
        <w:t>上年预算数</w:t>
      </w:r>
      <w:r>
        <w:rPr>
          <w:rFonts w:hint="eastAsia" w:ascii="仿宋_GB2312" w:hAnsi="宋体" w:eastAsia="仿宋_GB2312" w:cs="仿宋_GB2312"/>
          <w:color w:val="auto"/>
          <w:sz w:val="32"/>
          <w:szCs w:val="32"/>
          <w:lang w:eastAsia="zh-CN"/>
        </w:rPr>
        <w:t>持平</w:t>
      </w:r>
      <w:r>
        <w:rPr>
          <w:rFonts w:hint="eastAsia" w:ascii="仿宋_GB2312" w:hAnsi="宋体" w:eastAsia="仿宋_GB2312" w:cs="宋体"/>
          <w:color w:val="auto"/>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仿宋_GB2312"/>
          <w:sz w:val="32"/>
          <w:szCs w:val="32"/>
          <w:lang w:eastAsia="zh-CN"/>
        </w:rPr>
        <w:t>购房补贴无变动</w:t>
      </w:r>
      <w:r>
        <w:rPr>
          <w:rFonts w:hint="eastAsia" w:ascii="仿宋_GB2312" w:hAnsi="宋体" w:eastAsia="仿宋_GB2312" w:cs="仿宋_GB2312"/>
          <w:color w:val="auto"/>
          <w:sz w:val="32"/>
          <w:szCs w:val="32"/>
        </w:rPr>
        <w:t>。</w:t>
      </w:r>
    </w:p>
    <w:p>
      <w:pPr>
        <w:wordWrap/>
        <w:adjustRightInd/>
        <w:snapToGrid/>
        <w:spacing w:before="0" w:after="0" w:line="560" w:lineRule="exact"/>
        <w:ind w:right="0" w:firstLine="640"/>
        <w:textAlignment w:val="auto"/>
        <w:outlineLvl w:val="9"/>
        <w:rPr>
          <w:rFonts w:ascii="黑体" w:hAnsi="黑体" w:eastAsia="黑体"/>
          <w:color w:val="auto"/>
          <w:sz w:val="32"/>
          <w:szCs w:val="32"/>
        </w:rPr>
      </w:pPr>
      <w:r>
        <w:rPr>
          <w:rFonts w:hint="eastAsia" w:ascii="黑体" w:hAnsi="黑体" w:eastAsia="黑体"/>
          <w:color w:val="auto"/>
          <w:sz w:val="32"/>
          <w:szCs w:val="32"/>
        </w:rPr>
        <w:t>三、关于</w:t>
      </w:r>
      <w:r>
        <w:rPr>
          <w:rFonts w:hint="eastAsia" w:ascii="黑体" w:hAnsi="黑体" w:eastAsia="黑体" w:cs="仿宋_GB2312"/>
          <w:color w:val="auto"/>
          <w:sz w:val="32"/>
          <w:szCs w:val="32"/>
          <w:lang w:eastAsia="zh-CN"/>
        </w:rPr>
        <w:t>中共海口市纪律检查委员会海口市监察委员会机关信息中心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zCs w:val="32"/>
        </w:rPr>
        <w:t>年一般公共预算基本支出情况说明</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lang w:eastAsia="zh-CN"/>
        </w:rPr>
        <w:t>中共海口市纪律检查委员会海口市监察委员会机关信息中心</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年一般公共预算基本支出为</w:t>
      </w:r>
      <w:r>
        <w:rPr>
          <w:rFonts w:hint="eastAsia" w:ascii="仿宋_GB2312" w:hAnsi="黑体" w:eastAsia="仿宋_GB2312"/>
          <w:color w:val="auto"/>
          <w:sz w:val="32"/>
          <w:szCs w:val="32"/>
          <w:lang w:val="en-US" w:eastAsia="zh-CN"/>
        </w:rPr>
        <w:t>462.68</w:t>
      </w:r>
      <w:r>
        <w:rPr>
          <w:rFonts w:hint="eastAsia" w:ascii="仿宋_GB2312" w:hAnsi="黑体" w:eastAsia="仿宋_GB2312"/>
          <w:color w:val="auto"/>
          <w:sz w:val="32"/>
          <w:szCs w:val="32"/>
        </w:rPr>
        <w:t>万元，其中：</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人员经费</w:t>
      </w:r>
      <w:r>
        <w:rPr>
          <w:rFonts w:hint="eastAsia" w:ascii="仿宋_GB2312" w:hAnsi="黑体" w:eastAsia="仿宋_GB2312" w:cs="仿宋_GB2312"/>
          <w:color w:val="auto"/>
          <w:sz w:val="32"/>
          <w:szCs w:val="32"/>
          <w:lang w:val="en-US" w:eastAsia="zh-CN"/>
        </w:rPr>
        <w:t>246.18</w:t>
      </w:r>
      <w:r>
        <w:rPr>
          <w:rFonts w:hint="eastAsia" w:ascii="仿宋_GB2312" w:hAnsi="黑体" w:eastAsia="仿宋_GB2312"/>
          <w:color w:val="auto"/>
          <w:sz w:val="32"/>
          <w:szCs w:val="32"/>
        </w:rPr>
        <w:t>万元，主要包括：基本工资、津贴补贴、奖金、社会保障缴费、其他工资福利支出、对个人和家庭的补助等</w:t>
      </w:r>
      <w:r>
        <w:rPr>
          <w:rFonts w:ascii="仿宋_GB2312" w:hAnsi="黑体" w:eastAsia="仿宋_GB2312"/>
          <w:color w:val="auto"/>
          <w:sz w:val="32"/>
          <w:szCs w:val="32"/>
        </w:rPr>
        <w:t>;</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公用经费</w:t>
      </w:r>
      <w:r>
        <w:rPr>
          <w:rFonts w:hint="eastAsia" w:ascii="仿宋_GB2312" w:hAnsi="黑体" w:eastAsia="仿宋_GB2312" w:cs="仿宋_GB2312"/>
          <w:color w:val="auto"/>
          <w:sz w:val="32"/>
          <w:szCs w:val="32"/>
          <w:lang w:val="en-US" w:eastAsia="zh-CN"/>
        </w:rPr>
        <w:t>216.5</w:t>
      </w:r>
      <w:r>
        <w:rPr>
          <w:rFonts w:hint="eastAsia" w:ascii="仿宋_GB2312" w:hAnsi="黑体" w:eastAsia="仿宋_GB2312"/>
          <w:color w:val="auto"/>
          <w:sz w:val="32"/>
          <w:szCs w:val="32"/>
        </w:rPr>
        <w:t>万元，主要包括：办公费、咨询费、手续费、水费、电费、</w:t>
      </w:r>
      <w:r>
        <w:rPr>
          <w:rFonts w:hint="eastAsia" w:ascii="仿宋_GB2312" w:hAnsi="宋体" w:eastAsia="仿宋_GB2312"/>
          <w:color w:val="auto"/>
          <w:sz w:val="32"/>
          <w:szCs w:val="32"/>
        </w:rPr>
        <w:t>邮电费、差旅费、培训费、维修（护）、会议费、工会经费、福利费、公务车运行维护费、其他交通费用等。</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四、</w:t>
      </w:r>
      <w:r>
        <w:rPr>
          <w:rFonts w:hint="eastAsia" w:ascii="黑体" w:hAnsi="黑体" w:eastAsia="黑体" w:cs="仿宋_GB2312"/>
          <w:color w:val="auto"/>
          <w:sz w:val="32"/>
          <w:szCs w:val="32"/>
          <w:lang w:eastAsia="zh-CN"/>
        </w:rPr>
        <w:t>中共海口市纪律检查委员会海口市监察委员会机关信息中心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年“三公”经费预算情况说明</w:t>
      </w:r>
    </w:p>
    <w:p>
      <w:pPr>
        <w:wordWrap/>
        <w:adjustRightInd/>
        <w:snapToGrid/>
        <w:spacing w:before="0" w:after="0" w:line="560" w:lineRule="exact"/>
        <w:ind w:right="0" w:firstLine="640" w:firstLineChars="200"/>
        <w:textAlignment w:val="auto"/>
        <w:outlineLvl w:val="9"/>
        <w:rPr>
          <w:rFonts w:hint="eastAsia" w:ascii="仿宋_GB2312" w:hAnsi="宋体" w:eastAsia="仿宋_GB2312"/>
          <w:color w:val="auto"/>
          <w:sz w:val="32"/>
          <w:szCs w:val="32"/>
        </w:rPr>
      </w:pPr>
      <w:r>
        <w:rPr>
          <w:rFonts w:hint="eastAsia" w:ascii="仿宋_GB2312" w:hAnsi="黑体" w:eastAsia="仿宋_GB2312"/>
          <w:color w:val="auto"/>
          <w:sz w:val="32"/>
          <w:szCs w:val="32"/>
        </w:rPr>
        <w:t>（一）</w:t>
      </w:r>
      <w:r>
        <w:rPr>
          <w:rFonts w:hint="eastAsia" w:ascii="仿宋_GB2312" w:hAnsi="宋体" w:eastAsia="仿宋_GB2312"/>
          <w:color w:val="auto"/>
          <w:sz w:val="32"/>
          <w:szCs w:val="32"/>
          <w:lang w:eastAsia="zh-CN"/>
        </w:rPr>
        <w:t>中共海口市纪律检查委员会海口市监察委员会机关信息中心</w:t>
      </w:r>
      <w:r>
        <w:rPr>
          <w:rFonts w:hint="eastAsia" w:ascii="仿宋_GB2312" w:hAnsi="宋体" w:eastAsia="仿宋_GB2312"/>
          <w:color w:val="auto"/>
          <w:sz w:val="32"/>
          <w:szCs w:val="32"/>
        </w:rPr>
        <w:t>202</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年一般公共预算“三公”经费预算数为</w:t>
      </w:r>
      <w:r>
        <w:rPr>
          <w:rFonts w:hint="eastAsia" w:ascii="仿宋_GB2312" w:hAnsi="宋体" w:eastAsia="仿宋_GB2312"/>
          <w:color w:val="auto"/>
          <w:sz w:val="32"/>
          <w:szCs w:val="32"/>
          <w:lang w:val="en-US" w:eastAsia="zh-CN"/>
        </w:rPr>
        <w:t>2.98</w:t>
      </w:r>
      <w:r>
        <w:rPr>
          <w:rFonts w:hint="eastAsia" w:ascii="仿宋_GB2312" w:hAnsi="宋体" w:eastAsia="仿宋_GB2312"/>
          <w:color w:val="auto"/>
          <w:sz w:val="32"/>
          <w:szCs w:val="32"/>
        </w:rPr>
        <w:t>万元，其中：</w:t>
      </w:r>
    </w:p>
    <w:p>
      <w:pPr>
        <w:wordWrap/>
        <w:adjustRightInd/>
        <w:snapToGrid/>
        <w:spacing w:before="0" w:after="0" w:line="560" w:lineRule="exact"/>
        <w:ind w:right="0" w:firstLine="630"/>
        <w:textAlignment w:val="auto"/>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w:t>
      </w:r>
      <w:r>
        <w:rPr>
          <w:rFonts w:hint="eastAsia" w:ascii="仿宋_GB2312" w:hAnsi="黑体" w:eastAsia="仿宋_GB2312"/>
          <w:sz w:val="32"/>
          <w:szCs w:val="32"/>
          <w:lang w:eastAsia="zh-CN"/>
        </w:rPr>
        <w:t>费</w:t>
      </w:r>
      <w:r>
        <w:rPr>
          <w:rFonts w:hint="eastAsia" w:ascii="仿宋_GB2312" w:hAnsi="黑体" w:eastAsia="仿宋_GB2312"/>
          <w:sz w:val="32"/>
          <w:szCs w:val="32"/>
          <w:lang w:val="en-US" w:eastAsia="zh-CN"/>
        </w:rPr>
        <w:t>0</w:t>
      </w:r>
      <w:r>
        <w:rPr>
          <w:rFonts w:hint="eastAsia" w:ascii="仿宋_GB2312" w:hAnsi="黑体" w:eastAsia="仿宋_GB2312"/>
          <w:sz w:val="32"/>
          <w:szCs w:val="32"/>
          <w:lang w:eastAsia="zh-CN"/>
        </w:rPr>
        <w:t>万</w:t>
      </w:r>
      <w:r>
        <w:rPr>
          <w:rFonts w:hint="eastAsia" w:ascii="仿宋_GB2312" w:hAnsi="黑体" w:eastAsia="仿宋_GB2312"/>
          <w:sz w:val="32"/>
          <w:szCs w:val="32"/>
        </w:rPr>
        <w:t>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与上年持平</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4</w:t>
      </w:r>
      <w:r>
        <w:rPr>
          <w:rFonts w:hint="eastAsia" w:eastAsia="仿宋_GB2312"/>
          <w:sz w:val="32"/>
          <w:shd w:val="clear" w:color="auto" w:fill="FFFFFF"/>
        </w:rPr>
        <w:t>年出国计划</w:t>
      </w:r>
      <w:r>
        <w:rPr>
          <w:rFonts w:hint="eastAsia" w:eastAsia="仿宋_GB2312"/>
          <w:sz w:val="32"/>
          <w:shd w:val="clear" w:color="auto" w:fill="FFFFFF"/>
          <w:lang w:eastAsia="zh-CN"/>
        </w:rPr>
        <w:t>无</w:t>
      </w:r>
      <w:r>
        <w:rPr>
          <w:rFonts w:hint="eastAsia" w:eastAsia="仿宋_GB2312"/>
          <w:sz w:val="32"/>
          <w:shd w:val="clear" w:color="auto" w:fill="FFFFFF"/>
        </w:rPr>
        <w:t>出国</w:t>
      </w:r>
      <w:r>
        <w:rPr>
          <w:rFonts w:hint="eastAsia" w:eastAsia="仿宋_GB2312"/>
          <w:sz w:val="32"/>
          <w:shd w:val="clear" w:color="auto" w:fill="FFFFFF"/>
          <w:lang w:eastAsia="zh-CN"/>
        </w:rPr>
        <w:t>计划</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2.98</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2.98</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比上年减少</w:t>
      </w:r>
      <w:r>
        <w:rPr>
          <w:rFonts w:hint="eastAsia" w:ascii="宋体" w:hAnsi="宋体" w:cs="宋体"/>
          <w:sz w:val="32"/>
          <w:shd w:val="clear" w:color="auto" w:fill="FFFFFF"/>
          <w:lang w:val="en-US" w:eastAsia="zh-CN"/>
        </w:rPr>
        <w:t>0.52</w:t>
      </w:r>
      <w:r>
        <w:rPr>
          <w:rFonts w:hint="eastAsia" w:ascii="Times New Roman" w:hAnsi="Times New Roman" w:eastAsia="仿宋_GB2312" w:cs="Times New Roman"/>
          <w:sz w:val="32"/>
          <w:shd w:val="clear" w:color="auto" w:fill="FFFFFF"/>
          <w:lang w:val="en-US" w:eastAsia="zh-CN"/>
        </w:rPr>
        <w:t>万元，</w:t>
      </w:r>
      <w:r>
        <w:rPr>
          <w:rFonts w:hint="eastAsia" w:ascii="仿宋_GB2312" w:hAnsi="宋体" w:eastAsia="仿宋_GB2312" w:cs="仿宋_GB2312"/>
          <w:color w:val="auto"/>
          <w:sz w:val="32"/>
          <w:szCs w:val="32"/>
        </w:rPr>
        <w:t>主要是</w:t>
      </w:r>
      <w:r>
        <w:rPr>
          <w:rFonts w:ascii="仿宋_GB2312" w:hAnsi="ˎ̥" w:eastAsia="仿宋_GB2312" w:cs="仿宋_GB2312"/>
          <w:sz w:val="32"/>
          <w:szCs w:val="32"/>
          <w:shd w:val="clear" w:color="auto" w:fill="FFFFFF"/>
        </w:rPr>
        <w:t>一般性支出压减，严格按照财政局等部门相关规定控制好一般性支出等原因</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,2024年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wordWrap/>
        <w:adjustRightInd/>
        <w:snapToGrid/>
        <w:spacing w:before="0" w:after="0" w:line="560" w:lineRule="exact"/>
        <w:ind w:right="0"/>
        <w:textAlignment w:val="auto"/>
        <w:outlineLvl w:val="9"/>
        <w:rPr>
          <w:rFonts w:ascii="仿宋_GB2312" w:hAnsi="黑体" w:eastAsia="仿宋_GB2312" w:cs="Times New Roman"/>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w:t>
      </w:r>
      <w:r>
        <w:rPr>
          <w:rFonts w:hint="eastAsia" w:ascii="仿宋_GB2312" w:hAnsi="宋体" w:eastAsia="仿宋_GB2312"/>
          <w:color w:val="auto"/>
          <w:sz w:val="32"/>
          <w:szCs w:val="32"/>
          <w:lang w:eastAsia="zh-CN"/>
        </w:rPr>
        <w:t>中共海口市纪律检查委员会海口市监察委员会机关信息中心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年未编制政府性基金预算“三公”经费</w:t>
      </w:r>
      <w:r>
        <w:rPr>
          <w:rFonts w:hint="eastAsia" w:ascii="仿宋_GB2312" w:hAnsi="黑体" w:eastAsia="仿宋_GB2312"/>
          <w:sz w:val="32"/>
          <w:szCs w:val="32"/>
          <w:lang w:eastAsia="zh-CN"/>
        </w:rPr>
        <w:t>预算。</w:t>
      </w:r>
      <w:r>
        <w:rPr>
          <w:rFonts w:hint="eastAsia" w:ascii="仿宋_GB2312" w:hAnsi="黑体" w:eastAsia="仿宋_GB2312"/>
          <w:sz w:val="32"/>
          <w:szCs w:val="32"/>
        </w:rPr>
        <w:t>其中：</w:t>
      </w:r>
    </w:p>
    <w:p>
      <w:pPr>
        <w:wordWrap/>
        <w:adjustRightInd/>
        <w:snapToGrid/>
        <w:spacing w:before="0" w:after="0" w:line="560" w:lineRule="exact"/>
        <w:ind w:right="0"/>
        <w:textAlignment w:val="auto"/>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w:t>
      </w:r>
      <w:r>
        <w:rPr>
          <w:rFonts w:eastAsia="仿宋_GB2312"/>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年未编制政府性基金预算“三公”经费</w:t>
      </w:r>
      <w:r>
        <w:rPr>
          <w:rFonts w:hint="eastAsia" w:ascii="仿宋_GB2312" w:hAnsi="黑体" w:eastAsia="仿宋_GB2312"/>
          <w:sz w:val="32"/>
          <w:szCs w:val="32"/>
          <w:lang w:eastAsia="zh-CN"/>
        </w:rPr>
        <w:t>预算。</w:t>
      </w:r>
    </w:p>
    <w:p>
      <w:pPr>
        <w:wordWrap/>
        <w:adjustRightInd/>
        <w:snapToGrid/>
        <w:spacing w:before="0" w:after="0" w:line="560" w:lineRule="exact"/>
        <w:ind w:right="0" w:firstLine="640" w:firstLineChars="200"/>
        <w:textAlignment w:val="auto"/>
        <w:outlineLvl w:val="9"/>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五、</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中共海口市纪律检查委员会海口市监察委员会机关信息中心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年政府性基金预算当年拨款情况说明</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（一）政府性基金预算当年规模变化情况</w:t>
      </w:r>
    </w:p>
    <w:p>
      <w:pPr>
        <w:wordWrap/>
        <w:adjustRightInd/>
        <w:snapToGrid/>
        <w:spacing w:before="0" w:after="0" w:line="560" w:lineRule="exact"/>
        <w:ind w:right="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lang w:eastAsia="zh-CN"/>
        </w:rPr>
        <w:t>中共海口市纪律检查委员会海口市监察委员会机关信息中心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w:t>
      </w:r>
      <w:r>
        <w:rPr>
          <w:rFonts w:hint="eastAsia" w:ascii="仿宋_GB2312" w:hAnsi="黑体" w:eastAsia="仿宋_GB2312"/>
          <w:sz w:val="32"/>
          <w:szCs w:val="32"/>
          <w:lang w:eastAsia="zh-CN"/>
        </w:rPr>
        <w:t>持平</w:t>
      </w:r>
      <w:r>
        <w:rPr>
          <w:rFonts w:hint="eastAsia" w:ascii="仿宋_GB2312" w:hAnsi="黑体" w:eastAsia="仿宋_GB2312"/>
          <w:sz w:val="32"/>
          <w:szCs w:val="32"/>
        </w:rPr>
        <w:t>，</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（二）政府性基金预算当年拨款结构情况</w:t>
      </w:r>
    </w:p>
    <w:p>
      <w:pPr>
        <w:wordWrap/>
        <w:adjustRightInd/>
        <w:snapToGrid/>
        <w:spacing w:before="0" w:after="0" w:line="560" w:lineRule="exact"/>
        <w:ind w:right="0" w:firstLine="800" w:firstLineChars="25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r>
        <w:rPr>
          <w:rFonts w:hint="eastAsia" w:ascii="仿宋_GB2312" w:hAnsi="黑体" w:eastAsia="仿宋_GB2312"/>
          <w:color w:val="auto"/>
          <w:sz w:val="32"/>
          <w:szCs w:val="32"/>
          <w:lang w:eastAsia="zh-CN"/>
        </w:rPr>
        <w:t>。</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（三）政府性基金预算当年拨款具体使用情况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1. 科学技术支出（类）核电站乏燃料处理处置基金支出（款）乏燃料运输（项）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，主要是未编制</w:t>
      </w:r>
      <w:r>
        <w:rPr>
          <w:rFonts w:hint="eastAsia" w:ascii="仿宋_GB2312" w:hAnsi="黑体" w:eastAsia="仿宋_GB2312"/>
          <w:color w:val="auto"/>
          <w:sz w:val="32"/>
          <w:szCs w:val="32"/>
          <w:lang w:eastAsia="zh-CN"/>
        </w:rPr>
        <w:t>该预算，</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wordWrap/>
        <w:adjustRightInd/>
        <w:snapToGrid/>
        <w:spacing w:before="0" w:after="0" w:line="560" w:lineRule="exact"/>
        <w:ind w:right="0" w:firstLine="640" w:firstLineChars="200"/>
        <w:textAlignment w:val="auto"/>
        <w:outlineLvl w:val="9"/>
        <w:rPr>
          <w:rFonts w:hint="eastAsia" w:ascii="仿宋_GB2312" w:hAnsi="黑体" w:eastAsia="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科学技术支出（类）核电站乏燃料处理处置基金支出（款）乏燃料离堆贮存（项）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，主要是未编制</w:t>
      </w:r>
      <w:r>
        <w:rPr>
          <w:rFonts w:hint="eastAsia" w:ascii="仿宋_GB2312" w:hAnsi="黑体" w:eastAsia="仿宋_GB2312"/>
          <w:color w:val="auto"/>
          <w:sz w:val="32"/>
          <w:szCs w:val="32"/>
          <w:lang w:eastAsia="zh-CN"/>
        </w:rPr>
        <w:t>该预算，</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六、</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中共海口市纪律检查委员会海口市监察委员会机关信息中心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年收支预算情况的总体说明</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按照综合预算原则，</w:t>
      </w:r>
      <w:r>
        <w:rPr>
          <w:rFonts w:hint="eastAsia" w:ascii="仿宋_GB2312" w:hAnsi="黑体" w:eastAsia="仿宋_GB2312" w:cs="仿宋_GB2312"/>
          <w:color w:val="auto"/>
          <w:sz w:val="32"/>
          <w:szCs w:val="32"/>
          <w:lang w:eastAsia="zh-CN"/>
        </w:rPr>
        <w:t>中共海口市纪律检查委员会海口市监察委员会机关信息中心</w:t>
      </w:r>
      <w:r>
        <w:rPr>
          <w:rFonts w:hint="eastAsia" w:ascii="仿宋_GB2312" w:hAnsi="黑体" w:eastAsia="仿宋_GB2312" w:cs="仿宋_GB2312"/>
          <w:color w:val="auto"/>
          <w:sz w:val="32"/>
          <w:szCs w:val="32"/>
        </w:rPr>
        <w:t>所有收入和支出均纳入部门预算管理。收入包括：一般公共预算收入、政府性基金收入、其他财政资金收入、事业收入</w:t>
      </w:r>
      <w:r>
        <w:rPr>
          <w:rFonts w:hint="eastAsia" w:ascii="仿宋_GB2312" w:hAnsi="黑体" w:eastAsia="仿宋_GB2312"/>
          <w:color w:val="auto"/>
          <w:sz w:val="32"/>
          <w:szCs w:val="32"/>
        </w:rPr>
        <w:t>；支出包括：一般公共服务支出、外交支出、国防支出、公共安全支出、教育支出。</w:t>
      </w:r>
      <w:r>
        <w:rPr>
          <w:rFonts w:hint="eastAsia" w:ascii="仿宋_GB2312" w:hAnsi="黑体" w:eastAsia="仿宋_GB2312"/>
          <w:color w:val="auto"/>
          <w:sz w:val="32"/>
          <w:szCs w:val="32"/>
          <w:lang w:eastAsia="zh-CN"/>
        </w:rPr>
        <w:t>中共海口市纪律检查委员会海口市监察委员会机关信息中心</w:t>
      </w: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olor w:val="auto"/>
          <w:sz w:val="32"/>
          <w:szCs w:val="32"/>
        </w:rPr>
        <w:t>年收支总预算</w:t>
      </w:r>
      <w:r>
        <w:rPr>
          <w:rFonts w:hint="eastAsia" w:ascii="仿宋_GB2312" w:hAnsi="黑体" w:eastAsia="仿宋_GB2312"/>
          <w:color w:val="auto"/>
          <w:sz w:val="32"/>
          <w:szCs w:val="32"/>
          <w:lang w:val="en-US" w:eastAsia="zh-CN"/>
        </w:rPr>
        <w:t>462.68</w:t>
      </w:r>
      <w:r>
        <w:rPr>
          <w:rFonts w:hint="eastAsia" w:ascii="仿宋_GB2312" w:hAnsi="黑体" w:eastAsia="仿宋_GB2312"/>
          <w:color w:val="auto"/>
          <w:sz w:val="32"/>
          <w:szCs w:val="32"/>
        </w:rPr>
        <w:t>万元。</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七、</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中共海口市纪律检查委员会海口市监察委员会机关信息中心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年收入预算情况说明</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eastAsia" w:ascii="仿宋_GB2312" w:hAnsi="黑体" w:eastAsia="仿宋_GB2312"/>
          <w:color w:val="auto"/>
          <w:sz w:val="32"/>
          <w:szCs w:val="32"/>
          <w:lang w:eastAsia="zh-CN"/>
        </w:rPr>
        <w:t>中共海口市纪律检查委员会海口市监察委员会机关信息中心</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年收入预算</w:t>
      </w:r>
      <w:r>
        <w:rPr>
          <w:rFonts w:hint="eastAsia" w:ascii="仿宋_GB2312" w:hAnsi="黑体" w:eastAsia="仿宋_GB2312"/>
          <w:color w:val="auto"/>
          <w:sz w:val="32"/>
          <w:szCs w:val="32"/>
          <w:lang w:val="en-US" w:eastAsia="zh-CN"/>
        </w:rPr>
        <w:t>462.68</w:t>
      </w:r>
      <w:r>
        <w:rPr>
          <w:rFonts w:hint="eastAsia" w:ascii="仿宋_GB2312" w:hAnsi="黑体" w:eastAsia="仿宋_GB2312"/>
          <w:color w:val="auto"/>
          <w:sz w:val="32"/>
          <w:szCs w:val="32"/>
        </w:rPr>
        <w:t>万元，其中：上年结转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经费拨款</w:t>
      </w:r>
      <w:r>
        <w:rPr>
          <w:rFonts w:hint="eastAsia" w:ascii="仿宋_GB2312" w:hAnsi="黑体" w:eastAsia="仿宋_GB2312"/>
          <w:color w:val="auto"/>
          <w:sz w:val="32"/>
          <w:szCs w:val="32"/>
        </w:rPr>
        <w:t>收入</w:t>
      </w:r>
      <w:r>
        <w:rPr>
          <w:rFonts w:hint="eastAsia" w:ascii="仿宋_GB2312" w:hAnsi="黑体" w:eastAsia="仿宋_GB2312"/>
          <w:color w:val="auto"/>
          <w:sz w:val="32"/>
          <w:szCs w:val="32"/>
          <w:lang w:val="en-US" w:eastAsia="zh-CN"/>
        </w:rPr>
        <w:t>462.68</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100</w:t>
      </w:r>
      <w:r>
        <w:rPr>
          <w:rFonts w:hint="eastAsia" w:ascii="仿宋_GB2312" w:hAnsi="黑体" w:eastAsia="仿宋_GB2312"/>
          <w:color w:val="auto"/>
          <w:sz w:val="32"/>
          <w:szCs w:val="32"/>
        </w:rPr>
        <w:t>%；政府性基金收入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76.81万元</w:t>
      </w:r>
      <w:r>
        <w:rPr>
          <w:rFonts w:hint="eastAsia" w:ascii="仿宋_GB2312" w:hAnsi="黑体" w:eastAsia="仿宋_GB2312"/>
          <w:sz w:val="32"/>
          <w:szCs w:val="32"/>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八、</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中共海口市纪律检查委员会海口市监察委员会机关信息中心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年支出预算情况说明</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eastAsia" w:ascii="仿宋_GB2312" w:hAnsi="黑体" w:eastAsia="仿宋_GB2312"/>
          <w:color w:val="auto"/>
          <w:sz w:val="32"/>
          <w:szCs w:val="32"/>
          <w:lang w:eastAsia="zh-CN"/>
        </w:rPr>
        <w:t>中共海口市纪律检查委员会海口市监察委员会机关信息中心</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w:t>
      </w:r>
      <w:r>
        <w:rPr>
          <w:rFonts w:hint="eastAsia" w:ascii="仿宋_GB2312" w:hAnsi="黑体" w:eastAsia="仿宋_GB2312"/>
          <w:color w:val="auto"/>
          <w:sz w:val="32"/>
          <w:szCs w:val="32"/>
          <w:lang w:eastAsia="zh-CN"/>
        </w:rPr>
        <w:t>支出</w:t>
      </w:r>
      <w:r>
        <w:rPr>
          <w:rFonts w:hint="eastAsia" w:ascii="仿宋_GB2312" w:hAnsi="黑体" w:eastAsia="仿宋_GB2312"/>
          <w:color w:val="auto"/>
          <w:sz w:val="32"/>
          <w:szCs w:val="32"/>
        </w:rPr>
        <w:t>预算</w:t>
      </w:r>
      <w:r>
        <w:rPr>
          <w:rFonts w:hint="eastAsia" w:ascii="仿宋_GB2312" w:hAnsi="黑体" w:eastAsia="仿宋_GB2312"/>
          <w:color w:val="auto"/>
          <w:sz w:val="32"/>
          <w:szCs w:val="32"/>
          <w:lang w:val="en-US" w:eastAsia="zh-CN"/>
        </w:rPr>
        <w:t>462.68</w:t>
      </w:r>
      <w:r>
        <w:rPr>
          <w:rFonts w:hint="eastAsia" w:ascii="仿宋_GB2312" w:hAnsi="黑体" w:eastAsia="仿宋_GB2312"/>
          <w:color w:val="auto"/>
          <w:sz w:val="32"/>
          <w:szCs w:val="32"/>
        </w:rPr>
        <w:t>万元，其中：基本支出</w:t>
      </w:r>
      <w:r>
        <w:rPr>
          <w:rFonts w:hint="eastAsia" w:ascii="仿宋_GB2312" w:hAnsi="黑体" w:eastAsia="仿宋_GB2312" w:cs="仿宋_GB2312"/>
          <w:color w:val="auto"/>
          <w:sz w:val="32"/>
          <w:szCs w:val="32"/>
          <w:lang w:val="en-US" w:eastAsia="zh-CN"/>
        </w:rPr>
        <w:t>246.18</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53.21</w:t>
      </w:r>
      <w:r>
        <w:rPr>
          <w:rFonts w:ascii="仿宋_GB2312" w:hAnsi="黑体" w:eastAsia="仿宋_GB2312"/>
          <w:color w:val="auto"/>
          <w:sz w:val="32"/>
          <w:szCs w:val="32"/>
        </w:rPr>
        <w:t>%</w:t>
      </w:r>
      <w:r>
        <w:rPr>
          <w:rFonts w:hint="eastAsia" w:ascii="仿宋_GB2312" w:hAnsi="黑体" w:eastAsia="仿宋_GB2312"/>
          <w:color w:val="auto"/>
          <w:sz w:val="32"/>
          <w:szCs w:val="32"/>
        </w:rPr>
        <w:t>；项目支出</w:t>
      </w:r>
      <w:r>
        <w:rPr>
          <w:rFonts w:hint="eastAsia" w:ascii="仿宋_GB2312" w:hAnsi="黑体" w:eastAsia="仿宋_GB2312" w:cs="仿宋_GB2312"/>
          <w:color w:val="auto"/>
          <w:sz w:val="32"/>
          <w:szCs w:val="32"/>
          <w:lang w:val="en-US" w:eastAsia="zh-CN"/>
        </w:rPr>
        <w:t>216.52</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46.79</w:t>
      </w:r>
      <w:r>
        <w:rPr>
          <w:rFonts w:ascii="仿宋_GB2312" w:hAnsi="黑体" w:eastAsia="仿宋_GB2312"/>
          <w:color w:val="auto"/>
          <w:sz w:val="32"/>
          <w:szCs w:val="32"/>
        </w:rPr>
        <w:t>%</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76.81万元</w:t>
      </w:r>
      <w:r>
        <w:rPr>
          <w:rFonts w:hint="eastAsia" w:ascii="仿宋_GB2312" w:hAnsi="黑体" w:eastAsia="仿宋_GB2312"/>
          <w:sz w:val="32"/>
          <w:szCs w:val="32"/>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增加、职务变动、工资调整等原因</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textAlignment w:val="auto"/>
        <w:outlineLvl w:val="9"/>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九、其他重要事项的情况说明</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（一）机关运行经费</w:t>
      </w:r>
      <w:r>
        <w:rPr>
          <w:rFonts w:hint="eastAsia" w:ascii="楷体" w:hAnsi="楷体" w:eastAsia="楷体"/>
          <w:color w:val="auto"/>
          <w:sz w:val="32"/>
          <w:szCs w:val="32"/>
          <w:lang w:val="en-US" w:eastAsia="zh-CN"/>
        </w:rPr>
        <w:t>（</w:t>
      </w:r>
      <w:r>
        <w:rPr>
          <w:rFonts w:hint="eastAsia" w:ascii="楷体" w:hAnsi="楷体" w:eastAsia="楷体"/>
          <w:color w:val="auto"/>
          <w:sz w:val="32"/>
          <w:szCs w:val="32"/>
        </w:rPr>
        <w:t>行政单位</w:t>
      </w:r>
      <w:r>
        <w:rPr>
          <w:rFonts w:hint="eastAsia" w:ascii="楷体" w:hAnsi="楷体" w:eastAsia="楷体"/>
          <w:color w:val="auto"/>
          <w:sz w:val="32"/>
          <w:szCs w:val="32"/>
          <w:lang w:eastAsia="zh-CN"/>
        </w:rPr>
        <w:t>、</w:t>
      </w:r>
      <w:r>
        <w:rPr>
          <w:rFonts w:hint="eastAsia" w:ascii="楷体" w:hAnsi="楷体" w:eastAsia="楷体"/>
          <w:color w:val="auto"/>
          <w:sz w:val="32"/>
          <w:szCs w:val="32"/>
        </w:rPr>
        <w:t>参照公务员法管理的事业单位</w:t>
      </w:r>
      <w:r>
        <w:rPr>
          <w:rFonts w:hint="eastAsia" w:ascii="楷体" w:hAnsi="楷体" w:eastAsia="楷体"/>
          <w:color w:val="auto"/>
          <w:sz w:val="32"/>
          <w:szCs w:val="32"/>
          <w:lang w:eastAsia="zh-CN"/>
        </w:rPr>
        <w:t>需说明，其他单位不需要说明</w:t>
      </w:r>
      <w:r>
        <w:rPr>
          <w:rFonts w:hint="eastAsia" w:ascii="楷体" w:hAnsi="楷体" w:eastAsia="楷体"/>
          <w:color w:val="auto"/>
          <w:sz w:val="32"/>
          <w:szCs w:val="32"/>
          <w:lang w:val="en-US" w:eastAsia="zh-CN"/>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w:t>
      </w:r>
      <w:r>
        <w:rPr>
          <w:rFonts w:hint="eastAsia" w:ascii="仿宋_GB2312" w:hAnsi="黑体" w:eastAsia="仿宋_GB2312" w:cs="仿宋_GB2312"/>
          <w:color w:val="auto"/>
          <w:sz w:val="32"/>
          <w:szCs w:val="32"/>
          <w:lang w:eastAsia="zh-CN"/>
        </w:rPr>
        <w:t>中共海口市纪律检查委员会海口市监察委员会机关信息中心无</w:t>
      </w:r>
      <w:r>
        <w:rPr>
          <w:rFonts w:hint="eastAsia" w:ascii="仿宋_GB2312" w:hAnsi="宋体" w:eastAsia="仿宋_GB2312" w:cs="仿宋_GB2312"/>
          <w:color w:val="auto"/>
          <w:sz w:val="32"/>
          <w:szCs w:val="32"/>
        </w:rPr>
        <w:t>机关运行经费预算。</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（二）政府采购情况</w:t>
      </w:r>
    </w:p>
    <w:p>
      <w:pPr>
        <w:wordWrap/>
        <w:adjustRightInd/>
        <w:snapToGrid/>
        <w:spacing w:before="0" w:after="0" w:line="560" w:lineRule="exact"/>
        <w:ind w:right="0" w:firstLine="64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w:t>
      </w:r>
      <w:r>
        <w:rPr>
          <w:rFonts w:hint="eastAsia" w:ascii="仿宋_GB2312" w:hAnsi="黑体" w:eastAsia="仿宋_GB2312" w:cs="仿宋_GB2312"/>
          <w:color w:val="auto"/>
          <w:sz w:val="32"/>
          <w:szCs w:val="32"/>
          <w:lang w:eastAsia="zh-CN"/>
        </w:rPr>
        <w:t>中共海口市纪律检查委员会海口市监察委员会机关信息中心</w:t>
      </w:r>
      <w:r>
        <w:rPr>
          <w:rFonts w:hint="eastAsia" w:ascii="仿宋_GB2312" w:hAnsi="黑体" w:eastAsia="仿宋_GB2312" w:cs="仿宋_GB2312"/>
          <w:color w:val="auto"/>
          <w:sz w:val="32"/>
          <w:szCs w:val="32"/>
        </w:rPr>
        <w:t>本级及下属各预算单位政府采购预算总额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（三）国有资产占有使用情况</w:t>
      </w:r>
    </w:p>
    <w:p>
      <w:pPr>
        <w:wordWrap/>
        <w:adjustRightInd/>
        <w:snapToGrid/>
        <w:spacing w:before="0" w:after="0" w:line="560" w:lineRule="exact"/>
        <w:ind w:right="0" w:firstLine="640" w:firstLineChars="200"/>
        <w:textAlignment w:val="auto"/>
        <w:outlineLvl w:val="9"/>
        <w:rPr>
          <w:rFonts w:ascii="仿宋_GB2312" w:hAnsi="黑体" w:eastAsia="仿宋_GB2312" w:cs="仿宋_GB2312"/>
          <w:sz w:val="32"/>
          <w:szCs w:val="32"/>
        </w:rPr>
      </w:pPr>
      <w:r>
        <w:rPr>
          <w:rFonts w:hint="eastAsia" w:ascii="仿宋_GB2312" w:hAnsi="黑体" w:eastAsia="仿宋_GB2312" w:cs="仿宋_GB2312"/>
          <w:color w:val="auto"/>
          <w:sz w:val="32"/>
          <w:szCs w:val="32"/>
        </w:rPr>
        <w:t>截至</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年12月31日，</w:t>
      </w:r>
      <w:r>
        <w:rPr>
          <w:rFonts w:hint="eastAsia" w:ascii="仿宋_GB2312" w:hAnsi="黑体" w:eastAsia="仿宋_GB2312" w:cs="仿宋_GB2312"/>
          <w:color w:val="auto"/>
          <w:sz w:val="32"/>
          <w:szCs w:val="32"/>
          <w:lang w:eastAsia="zh-CN"/>
        </w:rPr>
        <w:t>中共海口市纪律检查委员会海口市监察委员会机关信息中心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辆，其中，领导干部用车0辆，机要通信应急用车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辆、特种专业技术用车0辆、其他用车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（四）绩效目标设置情况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w:t>
      </w:r>
      <w:r>
        <w:rPr>
          <w:rFonts w:hint="eastAsia" w:ascii="仿宋_GB2312" w:hAnsi="黑体" w:eastAsia="仿宋_GB2312" w:cs="仿宋_GB2312"/>
          <w:color w:val="auto"/>
          <w:sz w:val="32"/>
          <w:szCs w:val="32"/>
          <w:lang w:eastAsia="zh-CN"/>
        </w:rPr>
        <w:t>中共海口市纪律检查委员会海口市监察委员会机关信息中心</w:t>
      </w:r>
      <w:r>
        <w:rPr>
          <w:rFonts w:hint="eastAsia" w:ascii="仿宋_GB2312" w:hAnsi="黑体" w:eastAsia="仿宋_GB2312" w:cs="仿宋_GB2312"/>
          <w:color w:val="auto"/>
          <w:sz w:val="32"/>
          <w:szCs w:val="32"/>
          <w:lang w:val="en-US" w:eastAsia="zh-CN"/>
        </w:rPr>
        <w:t>14</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462.68</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wordWrap/>
        <w:adjustRightInd/>
        <w:snapToGrid/>
        <w:spacing w:before="0" w:after="0" w:line="560" w:lineRule="exact"/>
        <w:ind w:right="0"/>
        <w:jc w:val="center"/>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仿宋_GB2312" w:hAnsi="宋体" w:eastAsia="仿宋_GB2312" w:cs="宋体"/>
          <w:color w:val="auto"/>
          <w:kern w:val="0"/>
          <w:sz w:val="32"/>
          <w:szCs w:val="30"/>
        </w:rPr>
      </w:pPr>
    </w:p>
    <w:p>
      <w:pPr>
        <w:wordWrap/>
        <w:adjustRightInd/>
        <w:snapToGrid/>
        <w:spacing w:before="0" w:after="0" w:line="560" w:lineRule="exact"/>
        <w:ind w:right="0"/>
        <w:jc w:val="center"/>
        <w:textAlignment w:val="auto"/>
        <w:outlineLvl w:val="9"/>
        <w:rPr>
          <w:rFonts w:ascii="黑体" w:hAnsi="黑体" w:eastAsia="黑体"/>
          <w:b/>
          <w:color w:val="auto"/>
          <w:sz w:val="32"/>
          <w:szCs w:val="32"/>
        </w:rPr>
      </w:pPr>
      <w:r>
        <w:rPr>
          <w:rFonts w:hint="eastAsia" w:ascii="黑体" w:hAnsi="黑体" w:eastAsia="黑体"/>
          <w:b/>
          <w:color w:val="auto"/>
          <w:sz w:val="32"/>
          <w:szCs w:val="32"/>
        </w:rPr>
        <w:t>第四部分  名词解释</w:t>
      </w:r>
    </w:p>
    <w:p>
      <w:pPr>
        <w:wordWrap/>
        <w:adjustRightInd/>
        <w:snapToGrid/>
        <w:spacing w:before="0" w:after="0" w:line="560" w:lineRule="exact"/>
        <w:ind w:right="0" w:firstLine="640" w:firstLineChars="200"/>
        <w:jc w:val="left"/>
        <w:textAlignment w:val="auto"/>
        <w:outlineLvl w:val="9"/>
        <w:rPr>
          <w:rFonts w:ascii="仿宋_GB2312" w:eastAsia="仿宋_GB2312" w:cs="宋体"/>
          <w:bCs/>
          <w:color w:val="auto"/>
          <w:kern w:val="0"/>
          <w:sz w:val="32"/>
          <w:szCs w:val="32"/>
          <w:lang w:val="zh-CN"/>
        </w:rPr>
      </w:pP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一、财政拨款收入：指本级财政当年拨付的资金。</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二、事业收入：指事业单位开展专业业务活动及辅助活动取得的收入。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三、经营收入：指事业单位在专业业务活动及其辅助活动之外开展非独立核算经营活动取得的收入。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四、其他收入：指除上述“财政拨款收入”“事业收入”“经营收入”等以外的收入。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五、年初结转和结余：指以前年度尚未完成、结转到本年按有关规定继续使用的资金。</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 xml:space="preserve">六、基本支出：指行政事业单位用于为保障其机构正常运转、完成日常工作任务而发生的人员支出和公用支出。   </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七、工资福利支出：反映单位开支的在职职工和编制外长期聘用人员的各类劳动报酬，以及为上述人员缴纳的各项社会保险费等。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八、对个人和家庭的补助支出：反映政府用于对个人和家庭的补助支出，包括离休费、退休费、退职（役）费、抚恤金、生活补助、救济费、医疗费补助、助学金、独生子女奖励金、其他等。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十、项目支出：指各部门、各单位为完成其特定的工作任务和事业发展目标所发生的支出。</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wordWrap/>
        <w:adjustRightInd/>
        <w:snapToGrid/>
        <w:spacing w:before="0" w:after="0" w:line="560" w:lineRule="exact"/>
        <w:ind w:right="0" w:firstLine="640" w:firstLineChars="200"/>
        <w:jc w:val="left"/>
        <w:textAlignment w:val="auto"/>
        <w:outlineLvl w:val="9"/>
        <w:rPr>
          <w:rFonts w:ascii="仿宋_GB2312" w:hAnsi="黑体" w:eastAsia="仿宋_GB2312" w:cs="仿宋_GB2312"/>
          <w:color w:val="auto"/>
          <w:sz w:val="32"/>
          <w:szCs w:val="32"/>
        </w:rPr>
      </w:pPr>
    </w:p>
    <w:bookmarkEnd w:id="0"/>
    <w:sectPr>
      <w:pgSz w:w="11906" w:h="16838"/>
      <w:pgMar w:top="1440" w:right="1757" w:bottom="1440" w:left="175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ˎ̥">
    <w:altName w:val="宋体"/>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qFormat/>
    <w:uiPriority w:val="1"/>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semiHidden/>
    <w:unhideWhenUsed/>
    <w:qFormat/>
    <w:uiPriority w:val="0"/>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2017-02-05T23:31:00Z</dcterms:created>
  <dc:creator>null,null,总收发</dc:creator>
  <cp:lastModifiedBy>pc-1</cp:lastModifiedBy>
  <cp:lastPrinted>2023-03-01T01:54:00Z</cp:lastPrinted>
  <dcterms:modified xsi:type="dcterms:W3CDTF">2024-02-07T08:20:38Z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