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color w:val="auto"/>
          <w:sz w:val="52"/>
          <w:szCs w:val="52"/>
        </w:rPr>
      </w:pPr>
      <w:r>
        <w:rPr>
          <w:rFonts w:hint="eastAsia" w:ascii="宋体" w:hAnsi="宋体" w:cs="宋体"/>
          <w:color w:val="auto"/>
          <w:sz w:val="52"/>
          <w:szCs w:val="52"/>
          <w:lang w:val="en"/>
        </w:rPr>
        <w:t>202</w:t>
      </w:r>
      <w:r>
        <w:rPr>
          <w:rFonts w:hint="eastAsia" w:ascii="宋体" w:hAnsi="宋体" w:cs="宋体"/>
          <w:color w:val="auto"/>
          <w:sz w:val="52"/>
          <w:szCs w:val="52"/>
          <w:lang w:val="en-US" w:eastAsia="zh-CN"/>
        </w:rPr>
        <w:t>6</w:t>
      </w:r>
      <w:r>
        <w:rPr>
          <w:rFonts w:hint="eastAsia"/>
          <w:color w:val="auto"/>
          <w:sz w:val="52"/>
          <w:szCs w:val="52"/>
          <w:lang w:val="en"/>
        </w:rPr>
        <w:t>年</w:t>
      </w:r>
      <w:r>
        <w:rPr>
          <w:rFonts w:hint="eastAsia"/>
          <w:color w:val="auto"/>
          <w:sz w:val="52"/>
          <w:szCs w:val="52"/>
          <w:lang w:val="en" w:eastAsia="zh-CN"/>
        </w:rPr>
        <w:t>中国共产党海口市纪律检查委员会</w:t>
      </w:r>
      <w:r>
        <w:rPr>
          <w:rFonts w:hint="eastAsia"/>
          <w:color w:val="auto"/>
          <w:sz w:val="52"/>
          <w:szCs w:val="52"/>
        </w:rPr>
        <w:t>部门预算</w:t>
      </w: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ind w:firstLine="1680"/>
        <w:jc w:val="center"/>
        <w:rPr>
          <w:color w:val="auto"/>
          <w:sz w:val="84"/>
          <w:szCs w:val="84"/>
        </w:rPr>
      </w:pPr>
    </w:p>
    <w:p>
      <w:pPr>
        <w:rPr>
          <w:color w:val="auto"/>
          <w:sz w:val="84"/>
          <w:szCs w:val="84"/>
        </w:rPr>
      </w:pPr>
    </w:p>
    <w:p>
      <w:pPr>
        <w:jc w:val="center"/>
        <w:rPr>
          <w:rFonts w:ascii="黑体" w:hAnsi="黑体" w:eastAsia="黑体"/>
          <w:color w:val="auto"/>
          <w:sz w:val="52"/>
          <w:szCs w:val="52"/>
        </w:rPr>
      </w:pPr>
      <w:r>
        <w:rPr>
          <w:rFonts w:hint="eastAsia" w:ascii="黑体" w:hAnsi="黑体" w:eastAsia="黑体"/>
          <w:color w:val="auto"/>
          <w:sz w:val="52"/>
          <w:szCs w:val="52"/>
        </w:rPr>
        <w:t>目录</w:t>
      </w:r>
    </w:p>
    <w:p>
      <w:pPr>
        <w:pStyle w:val="6"/>
        <w:numPr>
          <w:ilvl w:val="0"/>
          <w:numId w:val="1"/>
        </w:numPr>
        <w:ind w:firstLineChars="0"/>
        <w:jc w:val="left"/>
        <w:rPr>
          <w:rFonts w:ascii="黑体" w:hAnsi="黑体" w:eastAsia="黑体"/>
          <w:color w:val="auto"/>
          <w:sz w:val="32"/>
          <w:szCs w:val="32"/>
        </w:rPr>
      </w:pPr>
      <w:r>
        <w:rPr>
          <w:rFonts w:hint="eastAsia" w:ascii="黑体" w:hAnsi="黑体" w:eastAsia="黑体"/>
          <w:color w:val="auto"/>
          <w:sz w:val="32"/>
          <w:szCs w:val="32"/>
        </w:rPr>
        <w:t xml:space="preserve">  </w:t>
      </w:r>
      <w:r>
        <w:rPr>
          <w:rFonts w:hint="eastAsia" w:ascii="仿宋_GB2312" w:hAnsi="黑体" w:eastAsia="仿宋_GB2312" w:cs="仿宋_GB2312"/>
          <w:color w:val="auto"/>
          <w:sz w:val="32"/>
          <w:szCs w:val="32"/>
        </w:rPr>
        <w:t xml:space="preserve"> </w:t>
      </w:r>
      <w:r>
        <w:rPr>
          <w:rFonts w:hint="eastAsia" w:ascii="黑体" w:hAnsi="黑体" w:eastAsia="黑体" w:cs="黑体"/>
          <w:color w:val="auto"/>
          <w:sz w:val="32"/>
          <w:szCs w:val="32"/>
          <w:lang w:eastAsia="zh-CN"/>
        </w:rPr>
        <w:t>中国共产党海口市纪律检查委员会</w:t>
      </w:r>
      <w:r>
        <w:rPr>
          <w:rFonts w:hint="eastAsia" w:ascii="黑体" w:hAnsi="黑体" w:eastAsia="黑体"/>
          <w:color w:val="auto"/>
          <w:sz w:val="32"/>
          <w:szCs w:val="32"/>
        </w:rPr>
        <w:t>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黑体" w:hAnsi="黑体" w:eastAsia="黑体" w:cs="黑体"/>
          <w:color w:val="auto"/>
          <w:sz w:val="32"/>
          <w:szCs w:val="32"/>
          <w:lang w:eastAsia="zh-CN"/>
        </w:rPr>
        <w:t>中国共产党海口市纪律检查委员会</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w:t>
      </w:r>
      <w:r>
        <w:rPr>
          <w:rFonts w:hint="eastAsia" w:ascii="黑体" w:hAnsi="黑体" w:eastAsia="黑体" w:cs="黑体"/>
          <w:color w:val="auto"/>
          <w:sz w:val="32"/>
          <w:szCs w:val="32"/>
          <w:lang w:eastAsia="zh-CN"/>
        </w:rPr>
        <w:t>中国共产党海口市纪律检查委员会</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年部门预算情况说明</w:t>
      </w:r>
    </w:p>
    <w:p>
      <w:pPr>
        <w:pStyle w:val="6"/>
        <w:numPr>
          <w:ilvl w:val="0"/>
          <w:numId w:val="1"/>
        </w:numPr>
        <w:ind w:firstLineChars="0"/>
        <w:jc w:val="left"/>
        <w:rPr>
          <w:rFonts w:ascii="仿宋_GB2312" w:hAnsi="仿宋_GB2312" w:eastAsia="仿宋_GB2312" w:cs="仿宋_GB2312"/>
          <w:color w:val="auto"/>
          <w:sz w:val="32"/>
          <w:szCs w:val="32"/>
        </w:rPr>
      </w:pPr>
      <w:r>
        <w:rPr>
          <w:rFonts w:hint="eastAsia" w:ascii="黑体" w:hAnsi="黑体" w:eastAsia="黑体"/>
          <w:color w:val="auto"/>
          <w:sz w:val="32"/>
          <w:szCs w:val="32"/>
        </w:rPr>
        <w:t xml:space="preserve">   名词解释</w:t>
      </w:r>
    </w:p>
    <w:p>
      <w:pPr>
        <w:pStyle w:val="6"/>
        <w:ind w:left="1320" w:firstLine="0" w:firstLineChars="0"/>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jc w:val="left"/>
        <w:rPr>
          <w:rFonts w:ascii="黑体" w:hAnsi="黑体" w:eastAsia="黑体"/>
          <w:color w:val="auto"/>
          <w:sz w:val="32"/>
          <w:szCs w:val="32"/>
        </w:rPr>
      </w:pPr>
    </w:p>
    <w:p>
      <w:pPr>
        <w:pStyle w:val="6"/>
        <w:numPr>
          <w:ilvl w:val="0"/>
          <w:numId w:val="3"/>
        </w:numPr>
        <w:ind w:firstLineChars="0"/>
        <w:jc w:val="center"/>
        <w:rPr>
          <w:rFonts w:ascii="仿宋_GB2312" w:hAnsi="仿宋_GB2312" w:eastAsia="仿宋_GB2312" w:cs="仿宋_GB2312"/>
          <w:b/>
          <w:bCs/>
          <w:color w:val="auto"/>
          <w:sz w:val="32"/>
          <w:szCs w:val="32"/>
        </w:rPr>
      </w:pPr>
      <w:r>
        <w:rPr>
          <w:rFonts w:hint="eastAsia" w:ascii="黑体" w:hAnsi="黑体" w:eastAsia="黑体"/>
          <w:b/>
          <w:bCs/>
          <w:color w:val="auto"/>
          <w:sz w:val="32"/>
          <w:szCs w:val="32"/>
        </w:rPr>
        <w:t xml:space="preserve">  </w:t>
      </w:r>
      <w:r>
        <w:rPr>
          <w:rFonts w:hint="eastAsia" w:ascii="黑体" w:hAnsi="黑体" w:eastAsia="黑体" w:cs="黑体"/>
          <w:b/>
          <w:bCs/>
          <w:color w:val="auto"/>
          <w:sz w:val="32"/>
          <w:szCs w:val="32"/>
          <w:lang w:eastAsia="zh-CN"/>
        </w:rPr>
        <w:t>中国共产党海口市纪律检查委员会</w:t>
      </w:r>
      <w:r>
        <w:rPr>
          <w:rFonts w:hint="eastAsia" w:ascii="黑体" w:hAnsi="黑体" w:eastAsia="黑体"/>
          <w:b/>
          <w:bCs/>
          <w:color w:val="auto"/>
          <w:sz w:val="32"/>
          <w:szCs w:val="32"/>
        </w:rPr>
        <w:t>概况</w:t>
      </w:r>
    </w:p>
    <w:p>
      <w:pPr>
        <w:jc w:val="left"/>
        <w:rPr>
          <w:rFonts w:ascii="仿宋_GB2312" w:hAnsi="仿宋_GB2312" w:eastAsia="仿宋_GB2312" w:cs="仿宋_GB2312"/>
          <w:color w:val="auto"/>
          <w:sz w:val="32"/>
          <w:szCs w:val="32"/>
        </w:rPr>
      </w:pPr>
    </w:p>
    <w:p>
      <w:pPr>
        <w:pStyle w:val="6"/>
        <w:numPr>
          <w:ilvl w:val="0"/>
          <w:numId w:val="4"/>
        </w:numPr>
        <w:ind w:firstLineChars="0"/>
        <w:jc w:val="left"/>
        <w:rPr>
          <w:rFonts w:ascii="黑体" w:hAnsi="黑体" w:eastAsia="黑体" w:cs="仿宋_GB2312"/>
          <w:color w:val="auto"/>
          <w:sz w:val="32"/>
          <w:szCs w:val="32"/>
        </w:rPr>
      </w:pPr>
      <w:r>
        <w:rPr>
          <w:rFonts w:hint="eastAsia" w:ascii="黑体" w:hAnsi="黑体" w:eastAsia="黑体" w:cs="仿宋_GB2312"/>
          <w:color w:val="auto"/>
          <w:sz w:val="32"/>
          <w:szCs w:val="32"/>
        </w:rPr>
        <w:t>主要职能</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1.负责党的纪律检查工作</w:t>
      </w:r>
      <w:r>
        <w:rPr>
          <w:rFonts w:hint="eastAsia" w:ascii="仿宋_GB2312" w:hAnsi="仿宋_GB2312" w:eastAsia="仿宋_GB2312" w:cs="仿宋_GB2312"/>
          <w:color w:val="auto"/>
          <w:sz w:val="32"/>
          <w:szCs w:val="32"/>
          <w:lang w:eastAsia="zh-CN"/>
        </w:rPr>
        <w:t>。</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2.依照党章和其他党内法规履行监督、执纪、问责职责。</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3.负责全市监察工作。</w:t>
      </w:r>
    </w:p>
    <w:p>
      <w:pPr>
        <w:widowControl w:val="0"/>
        <w:wordWrap/>
        <w:adjustRightInd/>
        <w:snapToGrid/>
        <w:spacing w:before="0" w:after="0" w:line="240" w:lineRule="auto"/>
        <w:ind w:left="0" w:leftChars="0" w:right="0" w:firstLine="640" w:firstLineChars="200"/>
        <w:jc w:val="both"/>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4.依照法律规定履行监督、调查、处置职责。</w:t>
      </w: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5.负责组织协调全面从严治党、党风廉政建设和反腐败宣传教育工作。</w:t>
      </w:r>
    </w:p>
    <w:p>
      <w:pPr>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xml:space="preserve">    6.负责制定或者修改纪检监察制度规定，参与起草制定我市党风廉政建设相关规范性文件。</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7.贯彻落实党中央、中央纪委国家监委、省委、省纪委监委、市委关于加强反腐败国际追逃追赃和防逃的决策部署</w:t>
      </w:r>
      <w:r>
        <w:rPr>
          <w:rFonts w:hint="eastAsia" w:ascii="仿宋_GB2312" w:hAnsi="仿宋_GB2312" w:eastAsia="仿宋_GB2312" w:cs="仿宋_GB2312"/>
          <w:color w:val="auto"/>
          <w:sz w:val="32"/>
          <w:szCs w:val="32"/>
          <w:lang w:eastAsia="zh-CN"/>
        </w:rPr>
        <w:t>。</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8.根据干部管理权限，负责全市纪检监察系统领导班子建设、干部队伍建设和组织建设的综合规划、政策研究、制度建设和业务指导</w:t>
      </w:r>
      <w:r>
        <w:rPr>
          <w:rFonts w:hint="eastAsia" w:ascii="仿宋_GB2312" w:hAnsi="仿宋_GB2312" w:eastAsia="仿宋_GB2312" w:cs="仿宋_GB2312"/>
          <w:color w:val="auto"/>
          <w:sz w:val="32"/>
          <w:szCs w:val="32"/>
          <w:lang w:eastAsia="zh-CN"/>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9.完成上级纪委监委和市委交办的其他任务。</w:t>
      </w:r>
    </w:p>
    <w:p>
      <w:pPr>
        <w:ind w:firstLine="0" w:firstLineChars="0"/>
        <w:rPr>
          <w:rFonts w:hint="eastAsia" w:ascii="黑体" w:hAnsi="黑体" w:eastAsia="黑体" w:cs="仿宋_GB2312"/>
          <w:color w:val="auto"/>
          <w:sz w:val="32"/>
          <w:szCs w:val="32"/>
          <w:lang w:eastAsia="zh-CN"/>
        </w:rPr>
      </w:pPr>
      <w:r>
        <w:rPr>
          <w:rFonts w:hint="eastAsia" w:ascii="黑体" w:hAnsi="黑体" w:eastAsia="黑体" w:cs="仿宋_GB2312"/>
          <w:color w:val="auto"/>
          <w:sz w:val="32"/>
          <w:szCs w:val="32"/>
          <w:lang w:eastAsia="zh-CN"/>
        </w:rPr>
        <w:t>二、机构设置</w:t>
      </w:r>
    </w:p>
    <w:p>
      <w:pPr>
        <w:ind w:firstLine="800" w:firstLineChars="250"/>
        <w:jc w:val="left"/>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纳入</w:t>
      </w:r>
      <w:r>
        <w:rPr>
          <w:rFonts w:hint="eastAsia" w:ascii="仿宋_GB2312" w:hAnsi="黑体" w:eastAsia="仿宋_GB2312" w:cs="仿宋_GB2312"/>
          <w:color w:val="auto"/>
          <w:sz w:val="32"/>
          <w:szCs w:val="32"/>
          <w:lang w:eastAsia="zh-CN"/>
        </w:rPr>
        <w:t>中国共产党海口市纪律检查委员会</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s="仿宋_GB2312"/>
          <w:color w:val="auto"/>
          <w:sz w:val="32"/>
          <w:szCs w:val="32"/>
        </w:rPr>
        <w:t>年部门预算编制范围的二级预算单位包括：</w:t>
      </w:r>
    </w:p>
    <w:p>
      <w:pPr>
        <w:pStyle w:val="6"/>
        <w:numPr>
          <w:ilvl w:val="-1"/>
          <w:numId w:val="0"/>
        </w:numPr>
        <w:ind w:firstLine="640" w:firstLineChars="200"/>
        <w:jc w:val="left"/>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1.海口市党风廉政建设研究中心</w:t>
      </w:r>
    </w:p>
    <w:p>
      <w:pPr>
        <w:pStyle w:val="6"/>
        <w:numPr>
          <w:ilvl w:val="0"/>
          <w:numId w:val="0"/>
        </w:numPr>
        <w:ind w:firstLine="640" w:firstLineChars="200"/>
        <w:jc w:val="left"/>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lang w:val="en-US" w:eastAsia="zh-CN"/>
        </w:rPr>
        <w:t>2.</w:t>
      </w:r>
      <w:r>
        <w:rPr>
          <w:rFonts w:hint="eastAsia" w:ascii="仿宋_GB2312" w:hAnsi="黑体" w:eastAsia="仿宋_GB2312" w:cs="仿宋_GB2312"/>
          <w:color w:val="auto"/>
          <w:sz w:val="32"/>
          <w:szCs w:val="32"/>
          <w:lang w:eastAsia="zh-CN"/>
        </w:rPr>
        <w:t>中共海口市纪律检查委员会海口市监察委员会机关信息中心</w:t>
      </w:r>
    </w:p>
    <w:p>
      <w:pPr>
        <w:pStyle w:val="6"/>
        <w:numPr>
          <w:ilvl w:val="-1"/>
          <w:numId w:val="0"/>
        </w:numPr>
        <w:ind w:firstLine="640" w:firstLineChars="200"/>
        <w:jc w:val="left"/>
        <w:rPr>
          <w:rFonts w:hint="eastAsia" w:ascii="仿宋_GB2312" w:hAnsi="黑体" w:eastAsia="仿宋_GB2312" w:cs="仿宋_GB2312"/>
          <w:color w:val="auto"/>
          <w:sz w:val="32"/>
          <w:szCs w:val="32"/>
          <w:lang w:val="en-US" w:eastAsia="zh-CN"/>
        </w:rPr>
      </w:pPr>
      <w:r>
        <w:rPr>
          <w:rFonts w:hint="eastAsia" w:ascii="仿宋_GB2312" w:hAnsi="黑体" w:eastAsia="仿宋_GB2312" w:cs="仿宋_GB2312"/>
          <w:color w:val="auto"/>
          <w:sz w:val="32"/>
          <w:szCs w:val="32"/>
          <w:lang w:val="en-US" w:eastAsia="zh-CN"/>
        </w:rPr>
        <w:t>3.海口市留置中心</w:t>
      </w:r>
    </w:p>
    <w:p>
      <w:pPr>
        <w:ind w:firstLine="640" w:firstLineChars="200"/>
        <w:rPr>
          <w:rFonts w:ascii="黑体" w:hAnsi="黑体" w:eastAsia="黑体"/>
          <w:color w:val="auto"/>
          <w:sz w:val="32"/>
          <w:szCs w:val="32"/>
        </w:rPr>
      </w:pPr>
      <w:r>
        <w:rPr>
          <w:rFonts w:hint="eastAsia" w:ascii="黑体" w:hAnsi="黑体" w:eastAsia="黑体"/>
          <w:color w:val="auto"/>
          <w:sz w:val="32"/>
          <w:szCs w:val="32"/>
        </w:rPr>
        <w:t xml:space="preserve">第二部分 </w:t>
      </w:r>
      <w:r>
        <w:rPr>
          <w:rFonts w:hint="eastAsia" w:ascii="仿宋_GB2312" w:hAnsi="黑体" w:eastAsia="仿宋_GB2312" w:cs="仿宋_GB2312"/>
          <w:color w:val="auto"/>
          <w:sz w:val="32"/>
          <w:szCs w:val="32"/>
        </w:rPr>
        <w:t xml:space="preserve"> </w:t>
      </w:r>
      <w:r>
        <w:rPr>
          <w:rFonts w:hint="eastAsia" w:ascii="黑体" w:hAnsi="黑体" w:eastAsia="黑体" w:cs="黑体"/>
          <w:color w:val="auto"/>
          <w:sz w:val="32"/>
          <w:szCs w:val="32"/>
          <w:lang w:eastAsia="zh-CN"/>
        </w:rPr>
        <w:t>中国共产党海口市纪律检查委员会</w:t>
      </w:r>
      <w:r>
        <w:rPr>
          <w:rFonts w:hint="eastAsia" w:ascii="黑体" w:hAnsi="黑体" w:eastAsia="黑体" w:cs="黑体"/>
          <w:color w:val="auto"/>
          <w:sz w:val="32"/>
          <w:szCs w:val="32"/>
          <w:lang w:val="en-US" w:eastAsia="zh-CN"/>
        </w:rPr>
        <w:t>2026</w:t>
      </w:r>
      <w:r>
        <w:rPr>
          <w:rFonts w:hint="eastAsia" w:ascii="黑体" w:hAnsi="黑体" w:eastAsia="黑体"/>
          <w:color w:val="auto"/>
          <w:sz w:val="32"/>
          <w:szCs w:val="32"/>
        </w:rPr>
        <w:t>年部门预算表</w:t>
      </w:r>
    </w:p>
    <w:p>
      <w:pPr>
        <w:ind w:left="800"/>
        <w:jc w:val="left"/>
        <w:rPr>
          <w:rFonts w:ascii="黑体" w:hAnsi="黑体" w:eastAsia="黑体"/>
          <w:color w:val="auto"/>
          <w:sz w:val="32"/>
          <w:szCs w:val="32"/>
        </w:rPr>
      </w:pPr>
    </w:p>
    <w:p>
      <w:pPr>
        <w:ind w:left="800"/>
        <w:jc w:val="center"/>
        <w:rPr>
          <w:rFonts w:ascii="仿宋_GB2312" w:hAnsi="黑体" w:eastAsia="仿宋_GB2312"/>
          <w:b/>
          <w:color w:val="auto"/>
          <w:sz w:val="32"/>
          <w:szCs w:val="32"/>
        </w:rPr>
      </w:pPr>
      <w:r>
        <w:rPr>
          <w:rFonts w:hint="eastAsia" w:ascii="仿宋_GB2312" w:hAnsi="黑体" w:eastAsia="仿宋_GB2312"/>
          <w:b/>
          <w:color w:val="auto"/>
          <w:sz w:val="32"/>
          <w:szCs w:val="32"/>
        </w:rPr>
        <w:t>（此部分内容即为部门或单位预算公开表）</w:t>
      </w:r>
    </w:p>
    <w:p>
      <w:pPr>
        <w:rPr>
          <w:rFonts w:ascii="黑体" w:hAnsi="黑体" w:eastAsia="黑体"/>
          <w:color w:val="auto"/>
          <w:sz w:val="32"/>
          <w:szCs w:val="32"/>
        </w:rPr>
      </w:pPr>
    </w:p>
    <w:p>
      <w:pPr>
        <w:ind w:firstLine="480" w:firstLineChars="150"/>
        <w:rPr>
          <w:rFonts w:ascii="黑体" w:hAnsi="黑体" w:eastAsia="黑体"/>
          <w:color w:val="auto"/>
          <w:sz w:val="32"/>
          <w:szCs w:val="32"/>
        </w:rPr>
      </w:pPr>
      <w:r>
        <w:rPr>
          <w:rFonts w:hint="eastAsia" w:ascii="黑体" w:hAnsi="黑体" w:eastAsia="黑体"/>
          <w:color w:val="auto"/>
          <w:sz w:val="32"/>
          <w:szCs w:val="32"/>
        </w:rPr>
        <w:t xml:space="preserve">第三部分  </w:t>
      </w:r>
      <w:r>
        <w:rPr>
          <w:rFonts w:hint="eastAsia" w:ascii="黑体" w:hAnsi="黑体" w:eastAsia="黑体" w:cs="黑体"/>
          <w:color w:val="auto"/>
          <w:sz w:val="32"/>
          <w:szCs w:val="32"/>
          <w:lang w:eastAsia="zh-CN"/>
        </w:rPr>
        <w:t>中国共产党海口市纪律检查委员会</w:t>
      </w:r>
      <w:r>
        <w:rPr>
          <w:rFonts w:hint="eastAsia" w:ascii="黑体" w:hAnsi="黑体" w:eastAsia="黑体" w:cs="黑体"/>
          <w:color w:val="auto"/>
          <w:sz w:val="32"/>
          <w:szCs w:val="32"/>
          <w:lang w:val="en-US" w:eastAsia="zh-CN"/>
        </w:rPr>
        <w:t>2026</w:t>
      </w:r>
      <w:r>
        <w:rPr>
          <w:rFonts w:hint="eastAsia" w:ascii="黑体" w:hAnsi="黑体" w:eastAsia="黑体" w:cs="黑体"/>
          <w:color w:val="auto"/>
          <w:sz w:val="32"/>
          <w:szCs w:val="32"/>
        </w:rPr>
        <w:t>年</w:t>
      </w:r>
      <w:r>
        <w:rPr>
          <w:rFonts w:hint="eastAsia" w:ascii="黑体" w:hAnsi="黑体" w:eastAsia="黑体"/>
          <w:color w:val="auto"/>
          <w:sz w:val="32"/>
          <w:szCs w:val="32"/>
        </w:rPr>
        <w:t>部门预算情况说明</w:t>
      </w:r>
    </w:p>
    <w:p>
      <w:pPr>
        <w:jc w:val="center"/>
        <w:rPr>
          <w:rFonts w:ascii="黑体" w:hAnsi="黑体" w:eastAsia="黑体"/>
          <w:color w:val="auto"/>
          <w:sz w:val="32"/>
          <w:szCs w:val="32"/>
        </w:rPr>
      </w:pPr>
    </w:p>
    <w:p>
      <w:pPr>
        <w:ind w:firstLine="640" w:firstLineChars="200"/>
        <w:jc w:val="left"/>
        <w:rPr>
          <w:rFonts w:ascii="黑体" w:hAnsi="黑体" w:eastAsia="黑体"/>
          <w:color w:val="auto"/>
          <w:sz w:val="32"/>
          <w:szCs w:val="32"/>
        </w:rPr>
      </w:pPr>
      <w:r>
        <w:rPr>
          <w:rFonts w:hint="eastAsia" w:ascii="黑体" w:hAnsi="黑体" w:eastAsia="黑体"/>
          <w:color w:val="auto"/>
          <w:sz w:val="32"/>
          <w:szCs w:val="32"/>
        </w:rPr>
        <w:t>一、财政拨款收支预算总体情况说明</w:t>
      </w:r>
    </w:p>
    <w:p>
      <w:pPr>
        <w:ind w:firstLine="640" w:firstLineChars="200"/>
        <w:jc w:val="left"/>
        <w:rPr>
          <w:rFonts w:ascii="仿宋_GB2312" w:hAnsi="黑体" w:eastAsia="仿宋_GB2312"/>
          <w:color w:val="auto"/>
          <w:sz w:val="32"/>
          <w:szCs w:val="32"/>
        </w:rPr>
      </w:pPr>
      <w:r>
        <w:rPr>
          <w:rFonts w:hint="eastAsia" w:ascii="仿宋_GB2312" w:hAnsi="黑体" w:eastAsia="仿宋_GB2312" w:cs="仿宋_GB2312"/>
          <w:color w:val="auto"/>
          <w:sz w:val="32"/>
          <w:szCs w:val="32"/>
          <w:lang w:eastAsia="zh-CN"/>
        </w:rPr>
        <w:t>中国共产党海口市纪律检查委员会</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年财政拨款收支总预算</w:t>
      </w:r>
      <w:r>
        <w:rPr>
          <w:rFonts w:hint="eastAsia" w:ascii="仿宋_GB2312" w:hAnsi="黑体" w:eastAsia="仿宋_GB2312" w:cs="仿宋_GB2312"/>
          <w:color w:val="auto"/>
          <w:sz w:val="32"/>
          <w:szCs w:val="32"/>
          <w:lang w:val="en-US" w:eastAsia="zh-CN"/>
        </w:rPr>
        <w:t>14,346.26</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3279.13</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2025年需</w:t>
      </w:r>
      <w:r>
        <w:rPr>
          <w:rFonts w:hint="eastAsia" w:ascii="仿宋_GB2312" w:hAnsi="黑体" w:eastAsia="仿宋_GB2312"/>
          <w:color w:val="auto"/>
          <w:sz w:val="32"/>
          <w:szCs w:val="32"/>
          <w:lang w:eastAsia="zh-CN"/>
        </w:rPr>
        <w:t>支付</w:t>
      </w:r>
      <w:r>
        <w:rPr>
          <w:rFonts w:hint="eastAsia" w:ascii="仿宋_GB2312" w:hAnsi="黑体" w:eastAsia="仿宋_GB2312"/>
          <w:color w:val="auto"/>
          <w:sz w:val="32"/>
          <w:szCs w:val="32"/>
          <w:lang w:val="en-US" w:eastAsia="zh-CN"/>
        </w:rPr>
        <w:t>526土建工程项目及信息化建设项目进度款，2026年无该项支出</w:t>
      </w:r>
      <w:r>
        <w:rPr>
          <w:rFonts w:hint="eastAsia" w:ascii="仿宋_GB2312" w:hAnsi="黑体" w:eastAsia="仿宋_GB2312"/>
          <w:color w:val="auto"/>
          <w:sz w:val="32"/>
          <w:szCs w:val="32"/>
        </w:rPr>
        <w:t>。其中，收入总计</w:t>
      </w:r>
      <w:r>
        <w:rPr>
          <w:rFonts w:hint="eastAsia" w:ascii="仿宋_GB2312" w:hAnsi="黑体" w:eastAsia="仿宋_GB2312" w:cs="仿宋_GB2312"/>
          <w:color w:val="auto"/>
          <w:sz w:val="32"/>
          <w:szCs w:val="32"/>
          <w:lang w:val="en-US" w:eastAsia="zh-CN"/>
        </w:rPr>
        <w:t>14,346.26</w:t>
      </w:r>
      <w:r>
        <w:rPr>
          <w:rFonts w:hint="eastAsia" w:ascii="仿宋_GB2312" w:hAnsi="黑体" w:eastAsia="仿宋_GB2312"/>
          <w:color w:val="auto"/>
          <w:sz w:val="32"/>
          <w:szCs w:val="32"/>
        </w:rPr>
        <w:t>万元，包括一般公共预算本年收入</w:t>
      </w:r>
      <w:r>
        <w:rPr>
          <w:rFonts w:hint="eastAsia" w:ascii="仿宋_GB2312" w:hAnsi="黑体" w:eastAsia="仿宋_GB2312" w:cs="仿宋_GB2312"/>
          <w:color w:val="auto"/>
          <w:sz w:val="32"/>
          <w:szCs w:val="32"/>
        </w:rPr>
        <w:t>14,346.26</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万元，政府性基金预算本年收入</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r>
        <w:rPr>
          <w:rFonts w:hint="eastAsia" w:ascii="仿宋_GB2312" w:hAnsi="黑体" w:eastAsia="仿宋_GB2312"/>
          <w:color w:val="auto"/>
          <w:sz w:val="32"/>
          <w:szCs w:val="32"/>
          <w:lang w:eastAsia="zh-CN"/>
        </w:rPr>
        <w:t>，国有资本经营预算本年收入</w:t>
      </w:r>
      <w:r>
        <w:rPr>
          <w:rFonts w:hint="eastAsia" w:ascii="仿宋_GB2312" w:hAnsi="黑体" w:eastAsia="仿宋_GB2312"/>
          <w:color w:val="auto"/>
          <w:sz w:val="32"/>
          <w:szCs w:val="32"/>
          <w:lang w:val="en-US" w:eastAsia="zh-CN"/>
        </w:rPr>
        <w:t>0万元，</w:t>
      </w:r>
      <w:r>
        <w:rPr>
          <w:rFonts w:hint="eastAsia" w:ascii="仿宋_GB2312" w:hAnsi="黑体" w:eastAsia="仿宋_GB2312"/>
          <w:color w:val="auto"/>
          <w:sz w:val="32"/>
          <w:szCs w:val="32"/>
        </w:rPr>
        <w:t>上年结转</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万元；支出总计</w:t>
      </w:r>
      <w:r>
        <w:rPr>
          <w:rFonts w:hint="eastAsia" w:ascii="仿宋_GB2312" w:hAnsi="黑体" w:eastAsia="仿宋_GB2312" w:cs="仿宋_GB2312"/>
          <w:color w:val="auto"/>
          <w:sz w:val="32"/>
          <w:szCs w:val="32"/>
          <w:lang w:val="en-US" w:eastAsia="zh-CN"/>
        </w:rPr>
        <w:t>14,346.26</w:t>
      </w:r>
      <w:r>
        <w:rPr>
          <w:rFonts w:hint="eastAsia" w:ascii="仿宋_GB2312" w:hAnsi="黑体" w:eastAsia="仿宋_GB2312"/>
          <w:color w:val="auto"/>
          <w:sz w:val="32"/>
          <w:szCs w:val="32"/>
        </w:rPr>
        <w:t>万元，包括一般公共服务支出</w:t>
      </w:r>
      <w:r>
        <w:rPr>
          <w:rFonts w:hint="eastAsia" w:ascii="仿宋_GB2312" w:hAnsi="黑体" w:eastAsia="仿宋_GB2312" w:cs="仿宋_GB2312"/>
          <w:color w:val="auto"/>
          <w:sz w:val="32"/>
          <w:szCs w:val="32"/>
        </w:rPr>
        <w:t>12,528.12</w:t>
      </w:r>
      <w:r>
        <w:rPr>
          <w:rFonts w:hint="eastAsia" w:ascii="仿宋_GB2312" w:hAnsi="黑体" w:eastAsia="仿宋_GB2312"/>
          <w:color w:val="auto"/>
          <w:sz w:val="32"/>
          <w:szCs w:val="32"/>
        </w:rPr>
        <w:t>万元、社会保障和就业支出</w:t>
      </w:r>
      <w:r>
        <w:rPr>
          <w:rFonts w:hint="eastAsia" w:ascii="仿宋_GB2312" w:hAnsi="黑体" w:eastAsia="仿宋_GB2312" w:cs="仿宋_GB2312"/>
          <w:color w:val="auto"/>
          <w:sz w:val="32"/>
          <w:szCs w:val="32"/>
          <w:lang w:val="en-US" w:eastAsia="zh-CN"/>
        </w:rPr>
        <w:t>871.38</w:t>
      </w:r>
      <w:r>
        <w:rPr>
          <w:rFonts w:hint="eastAsia" w:ascii="仿宋_GB2312" w:hAnsi="黑体" w:eastAsia="仿宋_GB2312"/>
          <w:color w:val="auto"/>
          <w:sz w:val="32"/>
          <w:szCs w:val="32"/>
        </w:rPr>
        <w:t>万元、卫生健康支出</w:t>
      </w:r>
      <w:r>
        <w:rPr>
          <w:rFonts w:hint="eastAsia" w:ascii="仿宋_GB2312" w:hAnsi="黑体" w:eastAsia="仿宋_GB2312" w:cs="仿宋_GB2312"/>
          <w:color w:val="auto"/>
          <w:sz w:val="32"/>
          <w:szCs w:val="32"/>
          <w:lang w:val="en-US" w:eastAsia="zh-CN"/>
        </w:rPr>
        <w:t>534.71</w:t>
      </w:r>
      <w:r>
        <w:rPr>
          <w:rFonts w:hint="eastAsia" w:ascii="仿宋_GB2312" w:hAnsi="黑体" w:eastAsia="仿宋_GB2312"/>
          <w:color w:val="auto"/>
          <w:sz w:val="32"/>
          <w:szCs w:val="32"/>
        </w:rPr>
        <w:t>万元、城乡社区支出</w:t>
      </w:r>
      <w:r>
        <w:rPr>
          <w:rFonts w:hint="eastAsia" w:ascii="仿宋_GB2312" w:hAnsi="黑体" w:eastAsia="仿宋_GB2312"/>
          <w:color w:val="auto"/>
          <w:sz w:val="32"/>
          <w:szCs w:val="32"/>
          <w:lang w:val="en-US" w:eastAsia="zh-CN"/>
        </w:rPr>
        <w:t>0万元、住房保障支出412.05万元、外交支出0万元，国防支出0万元，</w:t>
      </w:r>
      <w:r>
        <w:rPr>
          <w:rFonts w:hint="eastAsia" w:ascii="仿宋_GB2312" w:hAnsi="黑体" w:eastAsia="仿宋_GB2312"/>
          <w:color w:val="auto"/>
          <w:sz w:val="32"/>
          <w:szCs w:val="32"/>
        </w:rPr>
        <w:t>结转下年</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黑体" w:hAnsi="黑体" w:eastAsia="黑体"/>
          <w:color w:val="auto"/>
          <w:sz w:val="32"/>
          <w:szCs w:val="32"/>
        </w:rPr>
      </w:pPr>
      <w:r>
        <w:rPr>
          <w:rFonts w:hint="eastAsia" w:ascii="黑体" w:hAnsi="黑体" w:eastAsia="黑体"/>
          <w:color w:val="auto"/>
          <w:sz w:val="32"/>
          <w:szCs w:val="32"/>
        </w:rPr>
        <w:t>二、一般公共预算当年拨款情况说明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（一）一般公共预算当年规模变化情况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年一般公共预算当年拨款</w:t>
      </w:r>
      <w:r>
        <w:rPr>
          <w:rFonts w:hint="eastAsia" w:ascii="仿宋_GB2312" w:hAnsi="黑体" w:eastAsia="仿宋_GB2312" w:cs="仿宋_GB2312"/>
          <w:color w:val="auto"/>
          <w:sz w:val="32"/>
          <w:szCs w:val="32"/>
          <w:lang w:val="en-US" w:eastAsia="zh-CN"/>
        </w:rPr>
        <w:t>14,346.26</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986.88</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eastAsia="zh-CN"/>
        </w:rPr>
        <w:t>增加转移支付资金</w:t>
      </w:r>
      <w:r>
        <w:rPr>
          <w:rFonts w:hint="eastAsia" w:ascii="仿宋_GB2312" w:hAnsi="黑体" w:eastAsia="仿宋_GB2312"/>
          <w:color w:val="auto"/>
          <w:sz w:val="32"/>
          <w:szCs w:val="32"/>
          <w:lang w:val="en-US" w:eastAsia="zh-CN"/>
        </w:rPr>
        <w:t>；二是增加留置场所升级改造及维修维护费等。</w:t>
      </w:r>
    </w:p>
    <w:p>
      <w:pPr>
        <w:ind w:firstLine="640"/>
        <w:jc w:val="left"/>
        <w:rPr>
          <w:rFonts w:ascii="楷体" w:hAnsi="楷体" w:eastAsia="楷体"/>
          <w:color w:val="auto"/>
          <w:sz w:val="32"/>
          <w:szCs w:val="32"/>
        </w:rPr>
      </w:pPr>
      <w:r>
        <w:rPr>
          <w:rFonts w:hint="eastAsia" w:ascii="楷体" w:hAnsi="楷体" w:eastAsia="楷体"/>
          <w:color w:val="auto"/>
          <w:sz w:val="32"/>
          <w:szCs w:val="32"/>
        </w:rPr>
        <w:t>（二）一般公共预算当年拨款结构情况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一般公共服务（类）支出12</w:t>
      </w:r>
      <w:r>
        <w:rPr>
          <w:rFonts w:hint="eastAsia" w:ascii="仿宋_GB2312" w:hAnsi="黑体" w:eastAsia="仿宋_GB2312" w:cs="仿宋_GB2312"/>
          <w:color w:val="auto"/>
          <w:sz w:val="32"/>
          <w:szCs w:val="32"/>
          <w:lang w:val="en-US" w:eastAsia="zh-CN"/>
        </w:rPr>
        <w:t>,</w:t>
      </w:r>
      <w:r>
        <w:rPr>
          <w:rFonts w:hint="eastAsia" w:ascii="仿宋_GB2312" w:hAnsi="黑体" w:eastAsia="仿宋_GB2312" w:cs="仿宋_GB2312"/>
          <w:color w:val="auto"/>
          <w:sz w:val="32"/>
          <w:szCs w:val="32"/>
        </w:rPr>
        <w:t>528.12</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87.33</w:t>
      </w:r>
      <w:r>
        <w:rPr>
          <w:rFonts w:hint="eastAsia" w:ascii="仿宋_GB2312" w:hAnsi="黑体" w:eastAsia="仿宋_GB2312"/>
          <w:color w:val="auto"/>
          <w:sz w:val="32"/>
          <w:szCs w:val="32"/>
        </w:rPr>
        <w:t>%；社会保障和就业支出</w:t>
      </w:r>
      <w:r>
        <w:rPr>
          <w:rFonts w:hint="eastAsia" w:ascii="仿宋_GB2312" w:hAnsi="黑体" w:eastAsia="仿宋_GB2312" w:cs="仿宋_GB2312"/>
          <w:color w:val="auto"/>
          <w:sz w:val="32"/>
          <w:szCs w:val="32"/>
          <w:lang w:val="en-US" w:eastAsia="zh-CN"/>
        </w:rPr>
        <w:t>871.38</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6.07</w:t>
      </w:r>
      <w:r>
        <w:rPr>
          <w:rFonts w:hint="eastAsia" w:ascii="仿宋_GB2312" w:hAnsi="黑体" w:eastAsia="仿宋_GB2312"/>
          <w:color w:val="auto"/>
          <w:sz w:val="32"/>
          <w:szCs w:val="32"/>
        </w:rPr>
        <w:t>%；卫生健康支出</w:t>
      </w:r>
      <w:r>
        <w:rPr>
          <w:rFonts w:hint="eastAsia" w:ascii="仿宋_GB2312" w:hAnsi="黑体" w:eastAsia="仿宋_GB2312" w:cs="仿宋_GB2312"/>
          <w:color w:val="auto"/>
          <w:sz w:val="32"/>
          <w:szCs w:val="32"/>
          <w:lang w:val="en-US" w:eastAsia="zh-CN"/>
        </w:rPr>
        <w:t>534.71</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3.73</w:t>
      </w:r>
      <w:r>
        <w:rPr>
          <w:rFonts w:hint="eastAsia" w:ascii="仿宋_GB2312" w:hAnsi="黑体" w:eastAsia="仿宋_GB2312"/>
          <w:color w:val="auto"/>
          <w:sz w:val="32"/>
          <w:szCs w:val="32"/>
        </w:rPr>
        <w:t>%；住房保障支出</w:t>
      </w:r>
      <w:r>
        <w:rPr>
          <w:rFonts w:hint="eastAsia" w:ascii="仿宋_GB2312" w:hAnsi="黑体" w:eastAsia="仿宋_GB2312"/>
          <w:color w:val="auto"/>
          <w:sz w:val="32"/>
          <w:szCs w:val="32"/>
          <w:lang w:val="en-US" w:eastAsia="zh-CN"/>
        </w:rPr>
        <w:t>412.05</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2.87</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（三）一般公共预算当年拨款具体使用情况</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黑体" w:eastAsia="仿宋_GB2312" w:cs="仿宋_GB2312"/>
          <w:color w:val="auto"/>
          <w:sz w:val="32"/>
          <w:szCs w:val="32"/>
        </w:rPr>
        <w:t>1.</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宋体" w:eastAsia="仿宋_GB2312" w:cs="仿宋_GB2312"/>
          <w:color w:val="auto"/>
          <w:sz w:val="32"/>
          <w:szCs w:val="32"/>
        </w:rPr>
        <w:t>行政运行</w:t>
      </w:r>
      <w:r>
        <w:rPr>
          <w:rFonts w:hint="eastAsia" w:ascii="仿宋_GB2312" w:hAnsi="宋体" w:eastAsia="仿宋_GB2312" w:cs="宋体"/>
          <w:color w:val="auto"/>
          <w:kern w:val="0"/>
          <w:sz w:val="32"/>
          <w:szCs w:val="30"/>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3,731.14</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68.37</w:t>
      </w:r>
      <w:r>
        <w:rPr>
          <w:rFonts w:hint="eastAsia" w:ascii="仿宋_GB2312" w:hAnsi="黑体" w:eastAsia="仿宋_GB2312"/>
          <w:color w:val="auto"/>
          <w:sz w:val="32"/>
          <w:szCs w:val="32"/>
        </w:rPr>
        <w:t>万元，</w:t>
      </w:r>
      <w:r>
        <w:rPr>
          <w:rFonts w:hint="eastAsia" w:ascii="仿宋_GB2312" w:hAnsi="宋体" w:eastAsia="仿宋_GB2312" w:cs="仿宋_GB2312"/>
          <w:color w:val="auto"/>
          <w:sz w:val="32"/>
          <w:szCs w:val="32"/>
        </w:rPr>
        <w:t>主要是</w:t>
      </w:r>
      <w:r>
        <w:rPr>
          <w:rFonts w:hint="eastAsia" w:ascii="仿宋_GB2312" w:hAnsi="宋体" w:eastAsia="仿宋_GB2312" w:cs="宋体"/>
          <w:color w:val="auto"/>
          <w:kern w:val="0"/>
          <w:sz w:val="32"/>
          <w:szCs w:val="30"/>
          <w:lang w:eastAsia="zh-CN"/>
        </w:rPr>
        <w:t>单位</w:t>
      </w:r>
      <w:r>
        <w:rPr>
          <w:rFonts w:hint="eastAsia" w:ascii="仿宋_GB2312" w:hAnsi="宋体" w:eastAsia="仿宋_GB2312" w:cs="宋体"/>
          <w:color w:val="auto"/>
          <w:kern w:val="0"/>
          <w:sz w:val="32"/>
          <w:szCs w:val="30"/>
          <w:lang w:val="en-US" w:eastAsia="zh-CN"/>
        </w:rPr>
        <w:t>2026年人数减少。</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olor w:val="auto"/>
          <w:sz w:val="32"/>
          <w:szCs w:val="32"/>
        </w:rPr>
        <w:t>2.</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黑体" w:eastAsia="仿宋_GB2312" w:cs="仿宋_GB2312"/>
          <w:color w:val="auto"/>
          <w:sz w:val="32"/>
          <w:szCs w:val="32"/>
        </w:rPr>
        <w:t>一般行政管理事务（项）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3,312.40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增加</w:t>
      </w:r>
      <w:r>
        <w:rPr>
          <w:rFonts w:hint="eastAsia" w:ascii="仿宋_GB2312" w:hAnsi="黑体" w:eastAsia="仿宋_GB2312" w:cs="仿宋_GB2312"/>
          <w:color w:val="auto"/>
          <w:sz w:val="32"/>
          <w:szCs w:val="32"/>
          <w:lang w:val="en-US" w:eastAsia="zh-CN"/>
        </w:rPr>
        <w:t>481.19</w:t>
      </w:r>
      <w:r>
        <w:rPr>
          <w:rFonts w:hint="eastAsia" w:ascii="仿宋_GB2312" w:hAnsi="黑体" w:eastAsia="仿宋_GB2312"/>
          <w:color w:val="auto"/>
          <w:sz w:val="32"/>
          <w:szCs w:val="32"/>
        </w:rPr>
        <w:t>万元，</w:t>
      </w:r>
      <w:r>
        <w:rPr>
          <w:rFonts w:hint="eastAsia" w:ascii="仿宋_GB2312" w:hAnsi="宋体" w:eastAsia="仿宋_GB2312" w:cs="宋体"/>
          <w:color w:val="auto"/>
          <w:kern w:val="0"/>
          <w:sz w:val="32"/>
          <w:szCs w:val="30"/>
        </w:rPr>
        <w:t>主要</w:t>
      </w:r>
      <w:r>
        <w:rPr>
          <w:rFonts w:hint="eastAsia" w:ascii="仿宋_GB2312" w:hAnsi="宋体" w:eastAsia="仿宋_GB2312" w:cs="宋体"/>
          <w:color w:val="auto"/>
          <w:kern w:val="0"/>
          <w:sz w:val="32"/>
          <w:szCs w:val="30"/>
          <w:lang w:eastAsia="zh-CN"/>
        </w:rPr>
        <w:t>原因：</w:t>
      </w:r>
      <w:r>
        <w:rPr>
          <w:rFonts w:hint="eastAsia" w:ascii="仿宋_GB2312" w:hAnsi="黑体" w:eastAsia="仿宋_GB2312"/>
          <w:color w:val="auto"/>
          <w:sz w:val="32"/>
          <w:szCs w:val="32"/>
          <w:lang w:eastAsia="zh-CN"/>
        </w:rPr>
        <w:t>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eastAsia="zh-CN"/>
        </w:rPr>
        <w:t>增加转移支付资金</w:t>
      </w:r>
      <w:r>
        <w:rPr>
          <w:rFonts w:hint="eastAsia" w:ascii="仿宋_GB2312" w:hAnsi="黑体" w:eastAsia="仿宋_GB2312"/>
          <w:color w:val="auto"/>
          <w:sz w:val="32"/>
          <w:szCs w:val="32"/>
          <w:lang w:val="en-US" w:eastAsia="zh-CN"/>
        </w:rPr>
        <w:t>；二是增加留置场所升级改造等。</w:t>
      </w:r>
    </w:p>
    <w:p>
      <w:pPr>
        <w:ind w:firstLine="640" w:firstLineChars="200"/>
        <w:rPr>
          <w:rFonts w:hint="eastAsia" w:ascii="仿宋_GB2312" w:hAnsi="宋体" w:eastAsia="仿宋_GB2312" w:cs="宋体"/>
          <w:color w:val="auto"/>
          <w:kern w:val="0"/>
          <w:sz w:val="32"/>
          <w:szCs w:val="30"/>
        </w:rPr>
      </w:pPr>
      <w:r>
        <w:rPr>
          <w:rFonts w:hint="eastAsia" w:ascii="仿宋_GB2312" w:hAnsi="黑体" w:eastAsia="仿宋_GB2312" w:cs="仿宋_GB2312"/>
          <w:color w:val="auto"/>
          <w:sz w:val="32"/>
          <w:szCs w:val="32"/>
          <w:lang w:val="en-US" w:eastAsia="zh-CN"/>
        </w:rPr>
        <w:t>3.</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w:t>
      </w:r>
      <w:r>
        <w:rPr>
          <w:rFonts w:hint="eastAsia" w:ascii="仿宋_GB2312" w:hAnsi="黑体" w:eastAsia="仿宋_GB2312" w:cs="仿宋_GB2312"/>
          <w:color w:val="auto"/>
          <w:sz w:val="32"/>
          <w:szCs w:val="32"/>
          <w:lang w:eastAsia="zh-CN"/>
        </w:rPr>
        <w:t>事业运行</w:t>
      </w:r>
      <w:r>
        <w:rPr>
          <w:rFonts w:hint="eastAsia" w:ascii="仿宋_GB2312" w:hAnsi="黑体" w:eastAsia="仿宋_GB2312" w:cs="仿宋_GB2312"/>
          <w:color w:val="auto"/>
          <w:sz w:val="32"/>
          <w:szCs w:val="32"/>
        </w:rPr>
        <w:t>（项）</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年预算数为</w:t>
      </w:r>
      <w:r>
        <w:rPr>
          <w:rFonts w:hint="eastAsia" w:ascii="仿宋_GB2312" w:hAnsi="黑体" w:eastAsia="仿宋_GB2312" w:cs="仿宋_GB2312"/>
          <w:color w:val="auto"/>
          <w:sz w:val="32"/>
          <w:szCs w:val="32"/>
          <w:lang w:val="en-US" w:eastAsia="zh-CN"/>
        </w:rPr>
        <w:t>435.48</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rPr>
        <w:t>增加</w:t>
      </w:r>
      <w:r>
        <w:rPr>
          <w:rFonts w:hint="eastAsia" w:ascii="仿宋_GB2312" w:hAnsi="黑体" w:eastAsia="仿宋_GB2312" w:cs="仿宋_GB2312"/>
          <w:color w:val="auto"/>
          <w:sz w:val="32"/>
          <w:szCs w:val="32"/>
          <w:lang w:val="en-US" w:eastAsia="zh-CN"/>
        </w:rPr>
        <w:t>17.78</w:t>
      </w:r>
      <w:r>
        <w:rPr>
          <w:rFonts w:hint="eastAsia" w:ascii="仿宋_GB2312" w:hAnsi="黑体" w:eastAsia="仿宋_GB2312"/>
          <w:color w:val="auto"/>
          <w:sz w:val="32"/>
          <w:szCs w:val="32"/>
        </w:rPr>
        <w:t>万元，</w:t>
      </w:r>
      <w:r>
        <w:rPr>
          <w:rFonts w:hint="eastAsia" w:ascii="仿宋_GB2312" w:hAnsi="宋体" w:eastAsia="仿宋_GB2312" w:cs="宋体"/>
          <w:color w:val="auto"/>
          <w:kern w:val="0"/>
          <w:sz w:val="32"/>
          <w:szCs w:val="30"/>
          <w:lang w:eastAsia="zh-CN"/>
        </w:rPr>
        <w:t>主要是直属单位增加</w:t>
      </w:r>
      <w:r>
        <w:rPr>
          <w:rFonts w:hint="eastAsia" w:ascii="仿宋_GB2312" w:hAnsi="宋体" w:eastAsia="仿宋_GB2312" w:cs="宋体"/>
          <w:color w:val="auto"/>
          <w:kern w:val="0"/>
          <w:sz w:val="32"/>
          <w:szCs w:val="30"/>
          <w:lang w:val="en-US" w:eastAsia="zh-CN"/>
        </w:rPr>
        <w:t>1名</w:t>
      </w:r>
      <w:r>
        <w:rPr>
          <w:rFonts w:hint="eastAsia" w:ascii="仿宋_GB2312" w:hAnsi="宋体" w:eastAsia="仿宋_GB2312" w:cs="宋体"/>
          <w:color w:val="auto"/>
          <w:kern w:val="0"/>
          <w:sz w:val="32"/>
          <w:szCs w:val="30"/>
          <w:lang w:eastAsia="zh-CN"/>
        </w:rPr>
        <w:t>人员。</w:t>
      </w:r>
    </w:p>
    <w:p>
      <w:pPr>
        <w:ind w:firstLine="640" w:firstLineChars="200"/>
        <w:rPr>
          <w:rFonts w:hint="eastAsia" w:ascii="仿宋_GB2312" w:hAnsi="宋体" w:eastAsia="仿宋_GB2312" w:cs="宋体"/>
          <w:color w:val="auto"/>
          <w:kern w:val="0"/>
          <w:sz w:val="32"/>
          <w:szCs w:val="30"/>
          <w:lang w:val="en-US" w:eastAsia="zh-CN"/>
        </w:rPr>
      </w:pPr>
      <w:r>
        <w:rPr>
          <w:rFonts w:hint="eastAsia" w:ascii="仿宋_GB2312" w:hAnsi="黑体" w:eastAsia="仿宋_GB2312"/>
          <w:color w:val="auto"/>
          <w:sz w:val="32"/>
          <w:szCs w:val="32"/>
          <w:lang w:val="en-US" w:eastAsia="zh-CN"/>
        </w:rPr>
        <w:t>4.</w:t>
      </w:r>
      <w:r>
        <w:rPr>
          <w:rFonts w:hint="eastAsia" w:ascii="仿宋_GB2312" w:hAnsi="宋体" w:eastAsia="仿宋_GB2312" w:cs="仿宋_GB2312"/>
          <w:color w:val="auto"/>
          <w:sz w:val="32"/>
          <w:szCs w:val="32"/>
        </w:rPr>
        <w:t>一般公共服务</w:t>
      </w:r>
      <w:r>
        <w:rPr>
          <w:rFonts w:hint="eastAsia" w:ascii="仿宋_GB2312" w:hAnsi="宋体" w:eastAsia="仿宋_GB2312" w:cs="宋体"/>
          <w:color w:val="auto"/>
          <w:kern w:val="0"/>
          <w:sz w:val="32"/>
          <w:szCs w:val="30"/>
        </w:rPr>
        <w:t>（类）</w:t>
      </w:r>
      <w:r>
        <w:rPr>
          <w:rFonts w:hint="eastAsia" w:ascii="仿宋_GB2312" w:hAnsi="宋体" w:eastAsia="仿宋_GB2312" w:cs="仿宋_GB2312"/>
          <w:color w:val="auto"/>
          <w:sz w:val="32"/>
          <w:szCs w:val="32"/>
        </w:rPr>
        <w:t>纪检监察事务</w:t>
      </w:r>
      <w:r>
        <w:rPr>
          <w:rFonts w:hint="eastAsia" w:ascii="仿宋_GB2312" w:hAnsi="宋体" w:eastAsia="仿宋_GB2312" w:cs="宋体"/>
          <w:color w:val="auto"/>
          <w:kern w:val="0"/>
          <w:sz w:val="32"/>
          <w:szCs w:val="30"/>
        </w:rPr>
        <w:t>（款）其他纪检监察事务支出（项）202</w:t>
      </w:r>
      <w:r>
        <w:rPr>
          <w:rFonts w:hint="eastAsia" w:ascii="仿宋_GB2312" w:hAnsi="宋体" w:eastAsia="仿宋_GB2312" w:cs="宋体"/>
          <w:color w:val="auto"/>
          <w:kern w:val="0"/>
          <w:sz w:val="32"/>
          <w:szCs w:val="30"/>
          <w:lang w:val="en-US" w:eastAsia="zh-CN"/>
        </w:rPr>
        <w:t>6</w:t>
      </w:r>
      <w:r>
        <w:rPr>
          <w:rFonts w:hint="eastAsia" w:ascii="仿宋_GB2312" w:hAnsi="宋体" w:eastAsia="仿宋_GB2312" w:cs="宋体"/>
          <w:color w:val="auto"/>
          <w:kern w:val="0"/>
          <w:sz w:val="32"/>
          <w:szCs w:val="30"/>
        </w:rPr>
        <w:t>年预算数为</w:t>
      </w:r>
      <w:r>
        <w:rPr>
          <w:rFonts w:hint="eastAsia" w:ascii="仿宋_GB2312" w:hAnsi="宋体" w:eastAsia="仿宋_GB2312" w:cs="宋体"/>
          <w:color w:val="auto"/>
          <w:kern w:val="0"/>
          <w:sz w:val="32"/>
          <w:szCs w:val="30"/>
          <w:lang w:val="en-US" w:eastAsia="zh-CN"/>
        </w:rPr>
        <w:t>5,049.10</w:t>
      </w:r>
      <w:r>
        <w:rPr>
          <w:rFonts w:hint="eastAsia" w:ascii="仿宋_GB2312" w:hAnsi="宋体" w:eastAsia="仿宋_GB2312" w:cs="宋体"/>
          <w:color w:val="auto"/>
          <w:kern w:val="0"/>
          <w:sz w:val="32"/>
          <w:szCs w:val="30"/>
        </w:rPr>
        <w:t>万元，比上年</w:t>
      </w:r>
      <w:r>
        <w:rPr>
          <w:rFonts w:hint="eastAsia" w:ascii="仿宋_GB2312" w:hAnsi="宋体" w:eastAsia="仿宋_GB2312" w:cs="宋体"/>
          <w:color w:val="auto"/>
          <w:kern w:val="0"/>
          <w:sz w:val="32"/>
          <w:szCs w:val="30"/>
          <w:lang w:eastAsia="zh-CN"/>
        </w:rPr>
        <w:t>增加</w:t>
      </w:r>
      <w:r>
        <w:rPr>
          <w:rFonts w:hint="eastAsia" w:ascii="仿宋_GB2312" w:hAnsi="宋体" w:eastAsia="仿宋_GB2312" w:cs="宋体"/>
          <w:color w:val="auto"/>
          <w:kern w:val="0"/>
          <w:sz w:val="32"/>
          <w:szCs w:val="30"/>
          <w:lang w:val="en-US" w:eastAsia="zh-CN"/>
        </w:rPr>
        <w:t>631.1</w:t>
      </w:r>
      <w:r>
        <w:rPr>
          <w:rFonts w:hint="eastAsia" w:ascii="仿宋_GB2312" w:hAnsi="宋体" w:eastAsia="仿宋_GB2312" w:cs="宋体"/>
          <w:color w:val="auto"/>
          <w:kern w:val="0"/>
          <w:sz w:val="32"/>
          <w:szCs w:val="30"/>
        </w:rPr>
        <w:t>万元，主要</w:t>
      </w:r>
      <w:r>
        <w:rPr>
          <w:rFonts w:hint="eastAsia" w:ascii="仿宋_GB2312" w:hAnsi="宋体" w:eastAsia="仿宋_GB2312" w:cs="宋体"/>
          <w:color w:val="auto"/>
          <w:kern w:val="0"/>
          <w:sz w:val="32"/>
          <w:szCs w:val="30"/>
          <w:lang w:eastAsia="zh-CN"/>
        </w:rPr>
        <w:t>原因：</w:t>
      </w:r>
      <w:r>
        <w:rPr>
          <w:rFonts w:hint="eastAsia" w:ascii="仿宋_GB2312" w:hAnsi="黑体" w:eastAsia="仿宋_GB2312"/>
          <w:color w:val="auto"/>
          <w:sz w:val="32"/>
          <w:szCs w:val="32"/>
          <w:lang w:eastAsia="zh-CN"/>
        </w:rPr>
        <w:t>一</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eastAsia="zh-CN"/>
        </w:rPr>
        <w:t>增加转移支付资金</w:t>
      </w:r>
      <w:r>
        <w:rPr>
          <w:rFonts w:hint="eastAsia" w:ascii="仿宋_GB2312" w:hAnsi="黑体" w:eastAsia="仿宋_GB2312"/>
          <w:color w:val="auto"/>
          <w:sz w:val="32"/>
          <w:szCs w:val="32"/>
          <w:lang w:val="en-US" w:eastAsia="zh-CN"/>
        </w:rPr>
        <w:t>；二是增加留置场所升级改造等。</w:t>
      </w:r>
    </w:p>
    <w:p>
      <w:pPr>
        <w:ind w:firstLine="640" w:firstLineChars="200"/>
        <w:rPr>
          <w:rFonts w:hint="default" w:ascii="仿宋_GB2312" w:hAnsi="宋体" w:eastAsia="仿宋_GB2312" w:cs="宋体"/>
          <w:color w:val="auto"/>
          <w:kern w:val="0"/>
          <w:sz w:val="32"/>
          <w:szCs w:val="30"/>
          <w:lang w:val="en-US"/>
        </w:rPr>
      </w:pPr>
      <w:r>
        <w:rPr>
          <w:rFonts w:hint="eastAsia" w:ascii="仿宋_GB2312" w:hAnsi="黑体" w:eastAsia="仿宋_GB2312"/>
          <w:color w:val="auto"/>
          <w:sz w:val="32"/>
          <w:szCs w:val="32"/>
          <w:lang w:val="en-US" w:eastAsia="zh-CN"/>
        </w:rPr>
        <w:t>5.</w:t>
      </w:r>
      <w:r>
        <w:rPr>
          <w:rFonts w:hint="eastAsia" w:ascii="仿宋_GB2312" w:hAnsi="宋体" w:eastAsia="仿宋_GB2312" w:cs="宋体"/>
          <w:color w:val="auto"/>
          <w:kern w:val="0"/>
          <w:sz w:val="32"/>
          <w:szCs w:val="30"/>
        </w:rPr>
        <w:t>社会保障和就业（类）行政事业单位养老支出（款）机关事业单位基本养老保险缴费支出（项）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536.89</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rPr>
        <w:t>增加</w:t>
      </w:r>
      <w:r>
        <w:rPr>
          <w:rFonts w:hint="eastAsia" w:ascii="仿宋_GB2312" w:hAnsi="宋体" w:eastAsia="仿宋_GB2312" w:cs="仿宋_GB2312"/>
          <w:color w:val="auto"/>
          <w:sz w:val="32"/>
          <w:szCs w:val="32"/>
          <w:lang w:val="en-US" w:eastAsia="zh-CN"/>
        </w:rPr>
        <w:t>3.44</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宋体"/>
          <w:color w:val="auto"/>
          <w:kern w:val="0"/>
          <w:sz w:val="32"/>
          <w:szCs w:val="30"/>
          <w:lang w:eastAsia="zh-CN"/>
        </w:rPr>
        <w:t>主要是</w:t>
      </w:r>
      <w:r>
        <w:rPr>
          <w:rFonts w:hint="eastAsia" w:ascii="仿宋_GB2312" w:hAnsi="宋体" w:eastAsia="仿宋_GB2312" w:cs="宋体"/>
          <w:color w:val="auto"/>
          <w:kern w:val="0"/>
          <w:sz w:val="32"/>
          <w:szCs w:val="30"/>
          <w:lang w:val="en-US" w:eastAsia="zh-CN"/>
        </w:rPr>
        <w:t>2025年年初工资调整部分纳入缴交基数</w:t>
      </w:r>
      <w:r>
        <w:rPr>
          <w:rFonts w:hint="eastAsia" w:ascii="仿宋_GB2312" w:hAnsi="黑体" w:eastAsia="仿宋_GB2312"/>
          <w:color w:val="auto"/>
          <w:sz w:val="32"/>
          <w:szCs w:val="32"/>
          <w:lang w:eastAsia="zh-CN"/>
        </w:rPr>
        <w:t>。</w:t>
      </w:r>
    </w:p>
    <w:p>
      <w:pPr>
        <w:ind w:firstLine="640" w:firstLineChars="200"/>
        <w:rPr>
          <w:rFonts w:hint="default" w:ascii="仿宋_GB2312" w:hAnsi="宋体" w:eastAsia="仿宋_GB2312" w:cs="宋体"/>
          <w:color w:val="auto"/>
          <w:kern w:val="0"/>
          <w:sz w:val="32"/>
          <w:szCs w:val="30"/>
          <w:lang w:val="en-US"/>
        </w:rPr>
      </w:pPr>
      <w:r>
        <w:rPr>
          <w:rFonts w:hint="eastAsia" w:ascii="仿宋_GB2312" w:hAnsi="宋体" w:eastAsia="仿宋_GB2312" w:cs="宋体"/>
          <w:color w:val="auto"/>
          <w:kern w:val="0"/>
          <w:sz w:val="32"/>
          <w:szCs w:val="30"/>
          <w:lang w:val="en-US" w:eastAsia="zh-CN"/>
        </w:rPr>
        <w:t>6.</w:t>
      </w:r>
      <w:r>
        <w:rPr>
          <w:rFonts w:hint="eastAsia" w:ascii="仿宋_GB2312" w:hAnsi="宋体" w:eastAsia="仿宋_GB2312" w:cs="宋体"/>
          <w:color w:val="auto"/>
          <w:kern w:val="0"/>
          <w:sz w:val="32"/>
          <w:szCs w:val="30"/>
        </w:rPr>
        <w:t>社会保障和就业（类）行政事业单位养老支出（款）机关事业单位职业年金缴费支出（项）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268.45</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rPr>
        <w:t>增加</w:t>
      </w:r>
      <w:r>
        <w:rPr>
          <w:rFonts w:hint="eastAsia" w:ascii="仿宋_GB2312" w:hAnsi="宋体" w:eastAsia="仿宋_GB2312" w:cs="仿宋_GB2312"/>
          <w:color w:val="auto"/>
          <w:sz w:val="32"/>
          <w:szCs w:val="32"/>
          <w:lang w:val="en-US" w:eastAsia="zh-CN"/>
        </w:rPr>
        <w:t>1.73</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宋体"/>
          <w:color w:val="auto"/>
          <w:kern w:val="0"/>
          <w:sz w:val="32"/>
          <w:szCs w:val="30"/>
          <w:lang w:eastAsia="zh-CN"/>
        </w:rPr>
        <w:t>主要是</w:t>
      </w:r>
      <w:r>
        <w:rPr>
          <w:rFonts w:hint="eastAsia" w:ascii="仿宋_GB2312" w:hAnsi="宋体" w:eastAsia="仿宋_GB2312" w:cs="宋体"/>
          <w:color w:val="auto"/>
          <w:kern w:val="0"/>
          <w:sz w:val="32"/>
          <w:szCs w:val="30"/>
          <w:lang w:val="en-US" w:eastAsia="zh-CN"/>
        </w:rPr>
        <w:t>2026年年初工资调整部分纳入缴交基数</w:t>
      </w:r>
      <w:r>
        <w:rPr>
          <w:rFonts w:hint="eastAsia" w:ascii="仿宋_GB2312" w:hAnsi="黑体" w:eastAsia="仿宋_GB2312"/>
          <w:color w:val="auto"/>
          <w:sz w:val="32"/>
          <w:szCs w:val="32"/>
          <w:lang w:eastAsia="zh-CN"/>
        </w:rPr>
        <w:t>。</w:t>
      </w:r>
    </w:p>
    <w:p>
      <w:pPr>
        <w:ind w:firstLine="640" w:firstLineChars="200"/>
        <w:rPr>
          <w:rFonts w:hint="eastAsia" w:ascii="仿宋_GB2312" w:hAnsi="宋体" w:eastAsia="仿宋_GB2312" w:cs="仿宋_GB2312"/>
          <w:color w:val="auto"/>
          <w:sz w:val="32"/>
          <w:szCs w:val="32"/>
          <w:lang w:val="en-US" w:eastAsia="zh-CN"/>
        </w:rPr>
      </w:pPr>
      <w:r>
        <w:rPr>
          <w:rFonts w:hint="eastAsia" w:ascii="仿宋_GB2312" w:hAnsi="宋体" w:eastAsia="仿宋_GB2312" w:cs="宋体"/>
          <w:color w:val="auto"/>
          <w:kern w:val="0"/>
          <w:sz w:val="32"/>
          <w:szCs w:val="30"/>
          <w:lang w:val="en-US" w:eastAsia="zh-CN"/>
        </w:rPr>
        <w:t>7.</w:t>
      </w:r>
      <w:r>
        <w:rPr>
          <w:rFonts w:hint="eastAsia" w:ascii="仿宋_GB2312" w:hAnsi="宋体" w:eastAsia="仿宋_GB2312" w:cs="宋体"/>
          <w:color w:val="auto"/>
          <w:kern w:val="0"/>
          <w:sz w:val="32"/>
          <w:szCs w:val="30"/>
        </w:rPr>
        <w:t>社会保障和就业（类）行政事业单位养老支出（款）其他行政事业单位养老支出（项）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66.04</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仿宋_GB2312"/>
          <w:color w:val="auto"/>
          <w:sz w:val="32"/>
          <w:szCs w:val="32"/>
          <w:lang w:eastAsia="zh-CN"/>
        </w:rPr>
        <w:t>增加</w:t>
      </w:r>
      <w:r>
        <w:rPr>
          <w:rFonts w:hint="eastAsia" w:ascii="仿宋_GB2312" w:hAnsi="宋体" w:eastAsia="仿宋_GB2312" w:cs="仿宋_GB2312"/>
          <w:color w:val="auto"/>
          <w:sz w:val="32"/>
          <w:szCs w:val="32"/>
          <w:lang w:val="en-US" w:eastAsia="zh-CN"/>
        </w:rPr>
        <w:t>66.04</w:t>
      </w:r>
      <w:r>
        <w:rPr>
          <w:rFonts w:hint="eastAsia" w:ascii="仿宋_GB2312" w:hAnsi="宋体" w:eastAsia="仿宋_GB2312" w:cs="仿宋_GB2312"/>
          <w:color w:val="auto"/>
          <w:sz w:val="32"/>
          <w:szCs w:val="32"/>
        </w:rPr>
        <w:t>万元，主要</w:t>
      </w:r>
      <w:r>
        <w:rPr>
          <w:rFonts w:hint="eastAsia" w:ascii="仿宋_GB2312" w:hAnsi="宋体" w:eastAsia="仿宋_GB2312" w:cs="仿宋_GB2312"/>
          <w:color w:val="auto"/>
          <w:sz w:val="32"/>
          <w:szCs w:val="32"/>
          <w:lang w:eastAsia="zh-CN"/>
        </w:rPr>
        <w:t>原因是</w:t>
      </w:r>
      <w:r>
        <w:rPr>
          <w:rFonts w:hint="eastAsia" w:ascii="仿宋_GB2312" w:hAnsi="宋体" w:eastAsia="仿宋_GB2312" w:cs="仿宋_GB2312"/>
          <w:color w:val="auto"/>
          <w:sz w:val="32"/>
          <w:szCs w:val="32"/>
          <w:lang w:val="en-US" w:eastAsia="zh-CN"/>
        </w:rPr>
        <w:t>2025年未列该项目。该项支出为退休人员医疗补助，2025年编制至</w:t>
      </w:r>
      <w:r>
        <w:rPr>
          <w:rFonts w:hint="eastAsia" w:ascii="仿宋_GB2312" w:hAnsi="宋体" w:eastAsia="仿宋_GB2312" w:cs="宋体"/>
          <w:color w:val="auto"/>
          <w:kern w:val="0"/>
          <w:sz w:val="32"/>
          <w:szCs w:val="30"/>
        </w:rPr>
        <w:t>其他行政事业单位医疗支出（项）</w:t>
      </w:r>
      <w:r>
        <w:rPr>
          <w:rFonts w:hint="eastAsia" w:ascii="仿宋_GB2312" w:hAnsi="宋体" w:eastAsia="仿宋_GB2312" w:cs="宋体"/>
          <w:color w:val="auto"/>
          <w:kern w:val="0"/>
          <w:sz w:val="32"/>
          <w:szCs w:val="30"/>
          <w:lang w:eastAsia="zh-CN"/>
        </w:rPr>
        <w:t>内，年末已做支付更正。</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8.</w:t>
      </w:r>
      <w:r>
        <w:rPr>
          <w:rFonts w:hint="eastAsia" w:ascii="仿宋_GB2312" w:hAnsi="宋体" w:eastAsia="仿宋_GB2312" w:cs="宋体"/>
          <w:color w:val="auto"/>
          <w:kern w:val="0"/>
          <w:sz w:val="32"/>
          <w:szCs w:val="30"/>
        </w:rPr>
        <w:t>卫生健康（类）行政事业单位医疗（款）行政单位医疗（项）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bookmarkStart w:id="0" w:name="_GoBack"/>
      <w:bookmarkEnd w:id="0"/>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165.90</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lang w:eastAsia="zh-CN"/>
        </w:rPr>
        <w:t>比</w:t>
      </w:r>
      <w:r>
        <w:rPr>
          <w:rFonts w:hint="eastAsia" w:ascii="仿宋_GB2312" w:hAnsi="宋体" w:eastAsia="仿宋_GB2312" w:cs="仿宋_GB2312"/>
          <w:color w:val="auto"/>
          <w:sz w:val="32"/>
          <w:szCs w:val="32"/>
        </w:rPr>
        <w:t>上年预算数</w:t>
      </w:r>
      <w:r>
        <w:rPr>
          <w:rFonts w:hint="eastAsia" w:ascii="仿宋_GB2312" w:hAnsi="宋体" w:eastAsia="仿宋_GB2312" w:cs="宋体"/>
          <w:color w:val="auto"/>
          <w:kern w:val="0"/>
          <w:sz w:val="32"/>
          <w:szCs w:val="30"/>
          <w:lang w:eastAsia="zh-CN"/>
        </w:rPr>
        <w:t>减少</w:t>
      </w:r>
      <w:r>
        <w:rPr>
          <w:rFonts w:hint="eastAsia" w:ascii="仿宋_GB2312" w:hAnsi="宋体" w:eastAsia="仿宋_GB2312" w:cs="宋体"/>
          <w:color w:val="auto"/>
          <w:kern w:val="0"/>
          <w:sz w:val="32"/>
          <w:szCs w:val="30"/>
          <w:lang w:val="en-US" w:eastAsia="zh-CN"/>
        </w:rPr>
        <w:t>56.17万元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eastAsia="zh-CN"/>
        </w:rPr>
        <w:t>原因：一是因医疗保险缴交比例降低</w:t>
      </w:r>
      <w:r>
        <w:rPr>
          <w:rFonts w:hint="eastAsia" w:ascii="仿宋_GB2312" w:hAnsi="宋体" w:eastAsia="仿宋_GB2312" w:cs="仿宋_GB2312"/>
          <w:color w:val="auto"/>
          <w:sz w:val="32"/>
          <w:szCs w:val="32"/>
          <w:lang w:val="en-US" w:eastAsia="zh-CN"/>
        </w:rPr>
        <w:t>0.15%，其降低的比例用于缴交长期护理保险</w:t>
      </w:r>
      <w:r>
        <w:rPr>
          <w:rFonts w:hint="eastAsia" w:ascii="仿宋_GB2312" w:hAnsi="宋体" w:eastAsia="仿宋_GB2312" w:cs="宋体"/>
          <w:color w:val="auto"/>
          <w:kern w:val="0"/>
          <w:sz w:val="32"/>
          <w:szCs w:val="30"/>
          <w:lang w:eastAsia="zh-CN"/>
        </w:rPr>
        <w:t>。</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9.</w:t>
      </w:r>
      <w:r>
        <w:rPr>
          <w:rFonts w:hint="eastAsia" w:ascii="仿宋_GB2312" w:hAnsi="宋体" w:eastAsia="仿宋_GB2312" w:cs="宋体"/>
          <w:color w:val="auto"/>
          <w:kern w:val="0"/>
          <w:sz w:val="32"/>
          <w:szCs w:val="30"/>
        </w:rPr>
        <w:t>卫生健康（类）行政事业单位医疗（款）事业单位医疗（项）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10.64</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lang w:eastAsia="zh-CN"/>
        </w:rPr>
        <w:t>比</w:t>
      </w:r>
      <w:r>
        <w:rPr>
          <w:rFonts w:hint="eastAsia" w:ascii="仿宋_GB2312" w:hAnsi="宋体" w:eastAsia="仿宋_GB2312" w:cs="仿宋_GB2312"/>
          <w:color w:val="auto"/>
          <w:sz w:val="32"/>
          <w:szCs w:val="32"/>
        </w:rPr>
        <w:t>上年预算数</w:t>
      </w:r>
      <w:r>
        <w:rPr>
          <w:rFonts w:hint="eastAsia" w:ascii="仿宋_GB2312" w:hAnsi="宋体" w:eastAsia="仿宋_GB2312" w:cs="宋体"/>
          <w:color w:val="auto"/>
          <w:kern w:val="0"/>
          <w:sz w:val="32"/>
          <w:szCs w:val="30"/>
          <w:lang w:eastAsia="zh-CN"/>
        </w:rPr>
        <w:t>减少</w:t>
      </w:r>
      <w:r>
        <w:rPr>
          <w:rFonts w:hint="eastAsia" w:ascii="仿宋_GB2312" w:hAnsi="宋体" w:eastAsia="仿宋_GB2312" w:cs="宋体"/>
          <w:color w:val="auto"/>
          <w:kern w:val="0"/>
          <w:sz w:val="32"/>
          <w:szCs w:val="30"/>
          <w:lang w:val="en-US" w:eastAsia="zh-CN"/>
        </w:rPr>
        <w:t>3.6万元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eastAsia="zh-CN"/>
        </w:rPr>
        <w:t>是因医疗保险缴交比例降低</w:t>
      </w:r>
      <w:r>
        <w:rPr>
          <w:rFonts w:hint="eastAsia" w:ascii="仿宋_GB2312" w:hAnsi="宋体" w:eastAsia="仿宋_GB2312" w:cs="仿宋_GB2312"/>
          <w:color w:val="auto"/>
          <w:sz w:val="32"/>
          <w:szCs w:val="32"/>
          <w:lang w:val="en-US" w:eastAsia="zh-CN"/>
        </w:rPr>
        <w:t>0.15%，其降低的比例用于缴交长期护理保险</w:t>
      </w:r>
      <w:r>
        <w:rPr>
          <w:rFonts w:hint="eastAsia" w:ascii="仿宋_GB2312" w:hAnsi="宋体" w:eastAsia="仿宋_GB2312" w:cs="宋体"/>
          <w:color w:val="auto"/>
          <w:kern w:val="0"/>
          <w:sz w:val="32"/>
          <w:szCs w:val="30"/>
          <w:lang w:eastAsia="zh-CN"/>
        </w:rPr>
        <w:t>。</w:t>
      </w:r>
    </w:p>
    <w:p>
      <w:pPr>
        <w:ind w:firstLine="640" w:firstLineChars="200"/>
        <w:rPr>
          <w:rFonts w:hint="default" w:ascii="仿宋_GB2312" w:hAnsi="宋体" w:eastAsia="仿宋_GB2312" w:cs="宋体"/>
          <w:color w:val="auto"/>
          <w:kern w:val="0"/>
          <w:sz w:val="32"/>
          <w:szCs w:val="30"/>
          <w:lang w:val="en-US" w:eastAsia="zh-CN"/>
        </w:rPr>
      </w:pPr>
      <w:r>
        <w:rPr>
          <w:rFonts w:hint="eastAsia" w:ascii="仿宋_GB2312" w:hAnsi="宋体" w:eastAsia="仿宋_GB2312" w:cs="宋体"/>
          <w:color w:val="auto"/>
          <w:kern w:val="0"/>
          <w:sz w:val="32"/>
          <w:szCs w:val="30"/>
          <w:lang w:val="en-US" w:eastAsia="zh-CN"/>
        </w:rPr>
        <w:t>10.</w:t>
      </w:r>
      <w:r>
        <w:rPr>
          <w:rFonts w:hint="eastAsia" w:ascii="仿宋_GB2312" w:hAnsi="宋体" w:eastAsia="仿宋_GB2312" w:cs="宋体"/>
          <w:color w:val="auto"/>
          <w:kern w:val="0"/>
          <w:sz w:val="32"/>
          <w:szCs w:val="30"/>
        </w:rPr>
        <w:t>卫生健康（类）行政事业单位医疗（款）公务员医疗补助（项）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307.57</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eastAsia="zh-CN"/>
        </w:rPr>
        <w:t>减少</w:t>
      </w:r>
      <w:r>
        <w:rPr>
          <w:rFonts w:hint="eastAsia" w:ascii="仿宋_GB2312" w:hAnsi="宋体" w:eastAsia="仿宋_GB2312" w:cs="宋体"/>
          <w:color w:val="auto"/>
          <w:kern w:val="0"/>
          <w:sz w:val="32"/>
          <w:szCs w:val="30"/>
          <w:lang w:val="en-US" w:eastAsia="zh-CN"/>
        </w:rPr>
        <w:t>0.39</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，主要</w:t>
      </w:r>
      <w:r>
        <w:rPr>
          <w:rFonts w:hint="eastAsia" w:ascii="仿宋_GB2312" w:hAnsi="宋体" w:eastAsia="仿宋_GB2312" w:cs="宋体"/>
          <w:color w:val="auto"/>
          <w:kern w:val="0"/>
          <w:sz w:val="32"/>
          <w:szCs w:val="30"/>
          <w:lang w:eastAsia="zh-CN"/>
        </w:rPr>
        <w:t>是纳入缴交基数变动。</w:t>
      </w:r>
    </w:p>
    <w:p>
      <w:pPr>
        <w:ind w:firstLine="640" w:firstLineChars="200"/>
        <w:rPr>
          <w:rFonts w:hint="eastAsia" w:ascii="仿宋_GB2312" w:hAnsi="宋体" w:eastAsia="仿宋_GB2312" w:cs="仿宋_GB2312"/>
          <w:color w:val="auto"/>
          <w:sz w:val="32"/>
          <w:szCs w:val="32"/>
          <w:lang w:val="en-US" w:eastAsia="zh-CN"/>
        </w:rPr>
      </w:pPr>
      <w:r>
        <w:rPr>
          <w:rFonts w:hint="eastAsia" w:ascii="仿宋_GB2312" w:hAnsi="宋体" w:eastAsia="仿宋_GB2312" w:cs="宋体"/>
          <w:color w:val="auto"/>
          <w:kern w:val="0"/>
          <w:sz w:val="32"/>
          <w:szCs w:val="30"/>
          <w:lang w:val="en-US" w:eastAsia="zh-CN"/>
        </w:rPr>
        <w:t>11.</w:t>
      </w:r>
      <w:r>
        <w:rPr>
          <w:rFonts w:hint="eastAsia" w:ascii="仿宋_GB2312" w:hAnsi="宋体" w:eastAsia="仿宋_GB2312" w:cs="宋体"/>
          <w:color w:val="auto"/>
          <w:kern w:val="0"/>
          <w:sz w:val="32"/>
          <w:szCs w:val="30"/>
        </w:rPr>
        <w:t>卫生健康（类）行政事业单位医疗（款）其他行政事业单位医疗支出（项）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50.60</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宋体"/>
          <w:color w:val="auto"/>
          <w:kern w:val="0"/>
          <w:sz w:val="32"/>
          <w:szCs w:val="30"/>
          <w:lang w:val="en-US" w:eastAsia="zh-CN"/>
        </w:rPr>
        <w:t>减少78.49</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仿宋_GB2312"/>
          <w:color w:val="auto"/>
          <w:sz w:val="32"/>
          <w:szCs w:val="32"/>
        </w:rPr>
        <w:t>主要</w:t>
      </w:r>
      <w:r>
        <w:rPr>
          <w:rFonts w:hint="eastAsia" w:ascii="仿宋_GB2312" w:hAnsi="宋体" w:eastAsia="仿宋_GB2312" w:cs="仿宋_GB2312"/>
          <w:color w:val="auto"/>
          <w:sz w:val="32"/>
          <w:szCs w:val="32"/>
          <w:lang w:eastAsia="zh-CN"/>
        </w:rPr>
        <w:t>原因是</w:t>
      </w:r>
      <w:r>
        <w:rPr>
          <w:rFonts w:hint="eastAsia" w:ascii="仿宋_GB2312" w:hAnsi="宋体" w:eastAsia="仿宋_GB2312" w:cs="仿宋_GB2312"/>
          <w:color w:val="auto"/>
          <w:sz w:val="32"/>
          <w:szCs w:val="32"/>
          <w:lang w:val="en-US" w:eastAsia="zh-CN"/>
        </w:rPr>
        <w:t>该项支出为退休人员医疗补助，2026年该项支出编制在</w:t>
      </w:r>
      <w:r>
        <w:rPr>
          <w:rFonts w:hint="eastAsia" w:ascii="仿宋_GB2312" w:hAnsi="宋体" w:eastAsia="仿宋_GB2312" w:cs="宋体"/>
          <w:color w:val="auto"/>
          <w:kern w:val="0"/>
          <w:sz w:val="32"/>
          <w:szCs w:val="30"/>
        </w:rPr>
        <w:t>其他行政事业单位养老支出（项）</w:t>
      </w:r>
      <w:r>
        <w:rPr>
          <w:rFonts w:hint="eastAsia" w:ascii="仿宋_GB2312" w:hAnsi="宋体" w:eastAsia="仿宋_GB2312" w:cs="宋体"/>
          <w:color w:val="auto"/>
          <w:kern w:val="0"/>
          <w:sz w:val="32"/>
          <w:szCs w:val="30"/>
          <w:lang w:eastAsia="zh-CN"/>
        </w:rPr>
        <w:t>内。</w:t>
      </w:r>
    </w:p>
    <w:p>
      <w:pPr>
        <w:ind w:firstLine="640" w:firstLineChars="200"/>
        <w:rPr>
          <w:rFonts w:hint="eastAsia" w:ascii="仿宋_GB2312" w:hAnsi="宋体" w:eastAsia="仿宋_GB2312" w:cs="宋体"/>
          <w:color w:val="auto"/>
          <w:kern w:val="0"/>
          <w:sz w:val="32"/>
          <w:szCs w:val="30"/>
        </w:rPr>
      </w:pPr>
      <w:r>
        <w:rPr>
          <w:rFonts w:hint="eastAsia" w:ascii="仿宋_GB2312" w:hAnsi="宋体" w:eastAsia="仿宋_GB2312" w:cs="宋体"/>
          <w:color w:val="auto"/>
          <w:kern w:val="0"/>
          <w:sz w:val="32"/>
          <w:szCs w:val="30"/>
          <w:lang w:val="en-US" w:eastAsia="zh-CN"/>
        </w:rPr>
        <w:t>12.</w:t>
      </w:r>
      <w:r>
        <w:rPr>
          <w:rFonts w:hint="eastAsia" w:ascii="仿宋_GB2312" w:hAnsi="宋体" w:eastAsia="仿宋_GB2312" w:cs="宋体"/>
          <w:color w:val="auto"/>
          <w:kern w:val="0"/>
          <w:sz w:val="32"/>
          <w:szCs w:val="30"/>
        </w:rPr>
        <w:t>住房保障（类）住房改革支出（款）住房公积金（项）</w:t>
      </w:r>
      <w:r>
        <w:rPr>
          <w:rFonts w:hint="eastAsia" w:ascii="仿宋_GB2312" w:hAnsi="宋体" w:eastAsia="仿宋_GB2312" w:cs="仿宋_GB2312"/>
          <w:color w:val="auto"/>
          <w:sz w:val="32"/>
          <w:szCs w:val="32"/>
        </w:rPr>
        <w:t>202</w:t>
      </w:r>
      <w:r>
        <w:rPr>
          <w:rFonts w:hint="eastAsia" w:ascii="仿宋_GB2312" w:hAnsi="宋体" w:eastAsia="仿宋_GB2312" w:cs="仿宋_GB2312"/>
          <w:color w:val="auto"/>
          <w:sz w:val="32"/>
          <w:szCs w:val="32"/>
          <w:lang w:val="en-US" w:eastAsia="zh-CN"/>
        </w:rPr>
        <w:t>6</w:t>
      </w:r>
      <w:r>
        <w:rPr>
          <w:rFonts w:hint="eastAsia" w:ascii="仿宋_GB2312" w:hAnsi="宋体" w:eastAsia="仿宋_GB2312" w:cs="仿宋_GB2312"/>
          <w:color w:val="auto"/>
          <w:sz w:val="32"/>
          <w:szCs w:val="32"/>
        </w:rPr>
        <w:t>年预算数为</w:t>
      </w:r>
      <w:r>
        <w:rPr>
          <w:rFonts w:hint="eastAsia" w:ascii="仿宋_GB2312" w:hAnsi="宋体" w:eastAsia="仿宋_GB2312" w:cs="宋体"/>
          <w:color w:val="auto"/>
          <w:kern w:val="0"/>
          <w:sz w:val="32"/>
          <w:szCs w:val="30"/>
          <w:lang w:val="en-US" w:eastAsia="zh-CN"/>
        </w:rPr>
        <w:t>412.05</w:t>
      </w:r>
      <w:r>
        <w:rPr>
          <w:rFonts w:hint="eastAsia" w:ascii="仿宋_GB2312" w:hAnsi="宋体" w:eastAsia="仿宋_GB2312" w:cs="宋体"/>
          <w:color w:val="auto"/>
          <w:kern w:val="0"/>
          <w:sz w:val="32"/>
          <w:szCs w:val="30"/>
        </w:rPr>
        <w:t>万元，</w:t>
      </w:r>
      <w:r>
        <w:rPr>
          <w:rFonts w:hint="eastAsia" w:ascii="仿宋_GB2312" w:hAnsi="宋体" w:eastAsia="仿宋_GB2312" w:cs="仿宋_GB2312"/>
          <w:color w:val="auto"/>
          <w:sz w:val="32"/>
          <w:szCs w:val="32"/>
        </w:rPr>
        <w:t>比上年预算数</w:t>
      </w:r>
      <w:r>
        <w:rPr>
          <w:rFonts w:hint="eastAsia" w:ascii="仿宋_GB2312" w:hAnsi="宋体" w:eastAsia="仿宋_GB2312" w:cs="仿宋_GB2312"/>
          <w:color w:val="auto"/>
          <w:sz w:val="32"/>
          <w:szCs w:val="32"/>
          <w:lang w:eastAsia="zh-CN"/>
        </w:rPr>
        <w:t>增加</w:t>
      </w:r>
      <w:r>
        <w:rPr>
          <w:rFonts w:hint="eastAsia" w:ascii="仿宋_GB2312" w:hAnsi="宋体" w:eastAsia="仿宋_GB2312" w:cs="仿宋_GB2312"/>
          <w:color w:val="auto"/>
          <w:sz w:val="32"/>
          <w:szCs w:val="32"/>
          <w:lang w:val="en-US" w:eastAsia="zh-CN"/>
        </w:rPr>
        <w:t>1.75</w:t>
      </w:r>
      <w:r>
        <w:rPr>
          <w:rFonts w:hint="eastAsia" w:ascii="仿宋_GB2312" w:hAnsi="宋体" w:eastAsia="仿宋_GB2312" w:cs="仿宋_GB2312"/>
          <w:color w:val="auto"/>
          <w:sz w:val="32"/>
          <w:szCs w:val="32"/>
        </w:rPr>
        <w:t>万元</w:t>
      </w:r>
      <w:r>
        <w:rPr>
          <w:rFonts w:hint="eastAsia" w:ascii="仿宋_GB2312" w:hAnsi="宋体" w:eastAsia="仿宋_GB2312" w:cs="宋体"/>
          <w:color w:val="auto"/>
          <w:kern w:val="0"/>
          <w:sz w:val="32"/>
          <w:szCs w:val="30"/>
        </w:rPr>
        <w:t>，</w:t>
      </w:r>
      <w:r>
        <w:rPr>
          <w:rFonts w:hint="eastAsia" w:ascii="仿宋_GB2312" w:hAnsi="宋体" w:eastAsia="仿宋_GB2312" w:cs="宋体"/>
          <w:color w:val="auto"/>
          <w:kern w:val="0"/>
          <w:sz w:val="32"/>
          <w:szCs w:val="30"/>
          <w:lang w:eastAsia="zh-CN"/>
        </w:rPr>
        <w:t>主要是因工资调整纳入缴交基数。</w:t>
      </w:r>
    </w:p>
    <w:p>
      <w:pPr>
        <w:ind w:firstLine="640"/>
        <w:rPr>
          <w:rFonts w:ascii="黑体" w:hAnsi="黑体" w:eastAsia="黑体"/>
          <w:color w:val="auto"/>
          <w:sz w:val="32"/>
          <w:szCs w:val="32"/>
        </w:rPr>
      </w:pPr>
      <w:r>
        <w:rPr>
          <w:rFonts w:hint="eastAsia" w:ascii="黑体" w:hAnsi="黑体" w:eastAsia="黑体"/>
          <w:color w:val="auto"/>
          <w:sz w:val="32"/>
          <w:szCs w:val="32"/>
        </w:rPr>
        <w:t>三、一般公共预算基本支出情况说明</w:t>
      </w:r>
    </w:p>
    <w:p>
      <w:pPr>
        <w:ind w:firstLine="640" w:firstLineChars="200"/>
        <w:rPr>
          <w:rFonts w:ascii="仿宋_GB2312" w:hAnsi="黑体" w:eastAsia="仿宋_GB2312"/>
          <w:color w:val="auto"/>
          <w:sz w:val="32"/>
          <w:szCs w:val="32"/>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年一般公共预算基本支出为</w:t>
      </w:r>
      <w:r>
        <w:rPr>
          <w:rFonts w:hint="eastAsia" w:ascii="仿宋_GB2312" w:hAnsi="黑体" w:eastAsia="仿宋_GB2312" w:cs="仿宋_GB2312"/>
          <w:color w:val="auto"/>
          <w:sz w:val="32"/>
          <w:szCs w:val="32"/>
        </w:rPr>
        <w:t>5,984.76</w:t>
      </w:r>
      <w:r>
        <w:rPr>
          <w:rFonts w:hint="eastAsia" w:ascii="仿宋_GB2312" w:hAnsi="黑体" w:eastAsia="仿宋_GB2312"/>
          <w:color w:val="auto"/>
          <w:sz w:val="32"/>
          <w:szCs w:val="32"/>
        </w:rPr>
        <w:t>万元，其中：</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人员经费</w:t>
      </w:r>
      <w:r>
        <w:rPr>
          <w:rFonts w:hint="eastAsia" w:ascii="仿宋_GB2312" w:hAnsi="黑体" w:eastAsia="仿宋_GB2312" w:cs="仿宋_GB2312"/>
          <w:color w:val="auto"/>
          <w:sz w:val="32"/>
          <w:szCs w:val="32"/>
        </w:rPr>
        <w:t>5,415.58</w:t>
      </w:r>
      <w:r>
        <w:rPr>
          <w:rFonts w:hint="eastAsia" w:ascii="仿宋_GB2312" w:hAnsi="黑体" w:eastAsia="仿宋_GB2312"/>
          <w:color w:val="auto"/>
          <w:sz w:val="32"/>
          <w:szCs w:val="32"/>
        </w:rPr>
        <w:t>万元，主要包括：基本工资、津贴补贴、奖金、社会保障缴费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rPr>
        <w:t>公用经费</w:t>
      </w:r>
      <w:r>
        <w:rPr>
          <w:rFonts w:hint="eastAsia" w:ascii="仿宋_GB2312" w:hAnsi="黑体" w:eastAsia="仿宋_GB2312" w:cs="仿宋_GB2312"/>
          <w:color w:val="auto"/>
          <w:sz w:val="32"/>
          <w:szCs w:val="32"/>
        </w:rPr>
        <w:t>569.17</w:t>
      </w:r>
      <w:r>
        <w:rPr>
          <w:rFonts w:hint="eastAsia" w:ascii="仿宋_GB2312" w:hAnsi="黑体" w:eastAsia="仿宋_GB2312"/>
          <w:color w:val="auto"/>
          <w:sz w:val="32"/>
          <w:szCs w:val="32"/>
        </w:rPr>
        <w:t>万元，主要包括：办公费、咨询费、手续费、水费、电费</w:t>
      </w:r>
      <w:r>
        <w:rPr>
          <w:rFonts w:hint="eastAsia" w:ascii="仿宋_GB2312" w:hAnsi="黑体" w:eastAsia="仿宋_GB2312"/>
          <w:color w:val="auto"/>
          <w:sz w:val="32"/>
          <w:szCs w:val="32"/>
          <w:lang w:eastAsia="zh-CN"/>
        </w:rPr>
        <w:t>等</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四、</w:t>
      </w:r>
      <w:r>
        <w:rPr>
          <w:rFonts w:ascii="黑体" w:hAnsi="黑体" w:eastAsia="黑体" w:cs="Times New Roman"/>
          <w:color w:val="auto"/>
          <w:sz w:val="32"/>
          <w:shd w:val="clear" w:color="auto" w:fill="FFFFFF"/>
        </w:rPr>
        <w:t>“三公”经费预算情况</w:t>
      </w:r>
      <w:r>
        <w:rPr>
          <w:rFonts w:hint="eastAsia" w:ascii="黑体" w:hAnsi="黑体" w:eastAsia="黑体" w:cs="Times New Roman"/>
          <w:color w:val="auto"/>
          <w:sz w:val="32"/>
          <w:shd w:val="clear" w:color="auto" w:fill="FFFFFF"/>
        </w:rPr>
        <w:t>说明</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w:t>
      </w:r>
      <w:r>
        <w:rPr>
          <w:rFonts w:hint="eastAsia" w:ascii="仿宋_GB2312" w:hAnsi="仿宋_GB2312" w:eastAsia="仿宋_GB2312" w:cs="仿宋_GB2312"/>
          <w:color w:val="auto"/>
          <w:sz w:val="32"/>
          <w:szCs w:val="32"/>
          <w:lang w:eastAsia="zh-CN"/>
        </w:rPr>
        <w:t>中国共产党海口市纪律检查委员会</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年一般公共预算“三公”经费预算数为</w:t>
      </w:r>
      <w:r>
        <w:rPr>
          <w:rFonts w:hint="eastAsia" w:ascii="仿宋_GB2312" w:hAnsi="仿宋_GB2312" w:eastAsia="仿宋_GB2312" w:cs="仿宋_GB2312"/>
          <w:color w:val="auto"/>
          <w:sz w:val="32"/>
          <w:szCs w:val="32"/>
          <w:lang w:val="en-US" w:eastAsia="zh-CN"/>
        </w:rPr>
        <w:t>159.25</w:t>
      </w:r>
      <w:r>
        <w:rPr>
          <w:rFonts w:hint="eastAsia" w:ascii="仿宋_GB2312" w:hAnsi="仿宋_GB2312" w:eastAsia="仿宋_GB2312" w:cs="仿宋_GB2312"/>
          <w:color w:val="auto"/>
          <w:sz w:val="32"/>
          <w:szCs w:val="32"/>
        </w:rPr>
        <w:t>万元，其中：</w:t>
      </w:r>
    </w:p>
    <w:p>
      <w:pPr>
        <w:ind w:firstLine="630"/>
        <w:rPr>
          <w:rFonts w:hint="eastAsia" w:ascii="仿宋_GB2312" w:hAnsi="仿宋_GB2312" w:eastAsia="仿宋_GB2312" w:cs="仿宋_GB2312"/>
          <w:color w:val="auto"/>
          <w:sz w:val="32"/>
          <w:shd w:val="clear" w:color="auto" w:fill="FFFFFF"/>
          <w:lang w:eastAsia="zh-CN"/>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zCs w:val="32"/>
          <w:lang w:val="en-US" w:eastAsia="zh-CN"/>
        </w:rPr>
        <w:t>16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，较上年预算</w:t>
      </w:r>
      <w:r>
        <w:rPr>
          <w:rFonts w:hint="eastAsia" w:ascii="仿宋_GB2312" w:hAnsi="仿宋_GB2312" w:eastAsia="仿宋_GB2312" w:cs="仿宋_GB2312"/>
          <w:color w:val="auto"/>
          <w:sz w:val="32"/>
          <w:shd w:val="clear" w:color="auto" w:fill="FFFFFF"/>
          <w:lang w:eastAsia="zh-CN"/>
        </w:rPr>
        <w:t>持平</w:t>
      </w:r>
      <w:r>
        <w:rPr>
          <w:rFonts w:hint="eastAsia" w:ascii="仿宋_GB2312" w:hAnsi="仿宋_GB2312" w:eastAsia="仿宋_GB2312" w:cs="仿宋_GB2312"/>
          <w:color w:val="auto"/>
          <w:sz w:val="32"/>
          <w:shd w:val="clear" w:color="auto" w:fill="FFFFFF"/>
        </w:rPr>
        <w:t>。出国（境）团组主要包括：</w:t>
      </w:r>
      <w:r>
        <w:rPr>
          <w:rFonts w:hint="eastAsia" w:ascii="仿宋_GB2312" w:hAnsi="仿宋_GB2312" w:eastAsia="仿宋_GB2312" w:cs="仿宋_GB2312"/>
          <w:color w:val="auto"/>
          <w:sz w:val="32"/>
          <w:shd w:val="clear" w:color="auto" w:fill="FFFFFF"/>
          <w:lang w:eastAsia="zh-CN"/>
        </w:rPr>
        <w:t>涉及内部工作不宜公开。</w:t>
      </w:r>
    </w:p>
    <w:p>
      <w:pPr>
        <w:ind w:firstLine="63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140.25</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zCs w:val="32"/>
          <w:lang w:val="en-US" w:eastAsia="zh-CN"/>
        </w:rPr>
        <w:t>36</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，公务用车运行</w:t>
      </w:r>
      <w:r>
        <w:rPr>
          <w:rFonts w:hint="eastAsia" w:ascii="仿宋_GB2312" w:hAnsi="仿宋_GB2312" w:eastAsia="仿宋_GB2312" w:cs="仿宋_GB2312"/>
          <w:color w:val="auto"/>
          <w:sz w:val="32"/>
          <w:shd w:val="clear" w:color="auto" w:fill="FFFFFF"/>
          <w:lang w:eastAsia="zh-CN"/>
        </w:rPr>
        <w:t>维护</w:t>
      </w:r>
      <w:r>
        <w:rPr>
          <w:rFonts w:hint="eastAsia" w:ascii="仿宋_GB2312" w:hAnsi="仿宋_GB2312" w:eastAsia="仿宋_GB2312" w:cs="仿宋_GB2312"/>
          <w:color w:val="auto"/>
          <w:sz w:val="32"/>
          <w:shd w:val="clear" w:color="auto" w:fill="FFFFFF"/>
        </w:rPr>
        <w:t>费</w:t>
      </w:r>
      <w:r>
        <w:rPr>
          <w:rFonts w:hint="eastAsia" w:ascii="仿宋_GB2312" w:hAnsi="仿宋_GB2312" w:eastAsia="仿宋_GB2312" w:cs="仿宋_GB2312"/>
          <w:color w:val="auto"/>
          <w:sz w:val="32"/>
          <w:szCs w:val="32"/>
          <w:lang w:val="en-US" w:eastAsia="zh-CN"/>
        </w:rPr>
        <w:t>104.25</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，较上年预算</w:t>
      </w:r>
      <w:r>
        <w:rPr>
          <w:rFonts w:hint="eastAsia" w:ascii="仿宋_GB2312" w:hAnsi="仿宋_GB2312" w:eastAsia="仿宋_GB2312" w:cs="仿宋_GB2312"/>
          <w:color w:val="auto"/>
          <w:sz w:val="32"/>
          <w:shd w:val="clear" w:color="auto" w:fill="FFFFFF"/>
          <w:lang w:eastAsia="zh-CN"/>
        </w:rPr>
        <w:t>增长</w:t>
      </w:r>
      <w:r>
        <w:rPr>
          <w:rFonts w:hint="eastAsia" w:ascii="仿宋_GB2312" w:hAnsi="仿宋_GB2312" w:eastAsia="仿宋_GB2312" w:cs="仿宋_GB2312"/>
          <w:color w:val="auto"/>
          <w:sz w:val="32"/>
          <w:szCs w:val="32"/>
          <w:lang w:val="en-US" w:eastAsia="zh-CN"/>
        </w:rPr>
        <w:t>40.4</w:t>
      </w:r>
      <w:r>
        <w:rPr>
          <w:rFonts w:hint="eastAsia" w:ascii="仿宋_GB2312" w:hAnsi="仿宋_GB2312" w:eastAsia="仿宋_GB2312" w:cs="仿宋_GB2312"/>
          <w:color w:val="auto"/>
          <w:sz w:val="32"/>
          <w:shd w:val="clear" w:color="auto" w:fill="FFFFFF"/>
        </w:rPr>
        <w:t>%。</w:t>
      </w:r>
      <w:r>
        <w:rPr>
          <w:rFonts w:hint="eastAsia" w:ascii="仿宋_GB2312" w:hAnsi="仿宋_GB2312" w:eastAsia="仿宋_GB2312" w:cs="仿宋_GB2312"/>
          <w:color w:val="auto"/>
          <w:sz w:val="32"/>
          <w:lang w:eastAsia="zh-CN"/>
        </w:rPr>
        <w:t>增长</w:t>
      </w:r>
      <w:r>
        <w:rPr>
          <w:rFonts w:hint="eastAsia" w:ascii="仿宋_GB2312" w:hAnsi="仿宋_GB2312" w:eastAsia="仿宋_GB2312" w:cs="仿宋_GB2312"/>
          <w:color w:val="auto"/>
          <w:sz w:val="32"/>
        </w:rPr>
        <w:t>的</w:t>
      </w:r>
      <w:r>
        <w:rPr>
          <w:rFonts w:hint="eastAsia" w:ascii="仿宋_GB2312" w:hAnsi="仿宋_GB2312" w:eastAsia="仿宋_GB2312" w:cs="仿宋_GB2312"/>
          <w:color w:val="auto"/>
          <w:sz w:val="32"/>
          <w:shd w:val="clear" w:color="auto" w:fill="FFFFFF"/>
        </w:rPr>
        <w:t>主要原因</w:t>
      </w:r>
      <w:r>
        <w:rPr>
          <w:rFonts w:hint="eastAsia" w:ascii="仿宋_GB2312" w:hAnsi="仿宋_GB2312" w:eastAsia="仿宋_GB2312" w:cs="仿宋_GB2312"/>
          <w:color w:val="auto"/>
          <w:sz w:val="32"/>
          <w:shd w:val="clear" w:color="auto" w:fill="FFFFFF"/>
          <w:lang w:eastAsia="zh-CN"/>
        </w:rPr>
        <w:t>是</w:t>
      </w:r>
      <w:r>
        <w:rPr>
          <w:rFonts w:hint="eastAsia" w:ascii="仿宋_GB2312" w:hAnsi="仿宋_GB2312" w:eastAsia="仿宋_GB2312" w:cs="仿宋_GB2312"/>
          <w:color w:val="auto"/>
          <w:sz w:val="32"/>
          <w:szCs w:val="32"/>
          <w:lang w:val="en-US" w:eastAsia="zh-CN"/>
        </w:rPr>
        <w:t>2025</w:t>
      </w:r>
      <w:r>
        <w:rPr>
          <w:rFonts w:hint="eastAsia" w:ascii="仿宋_GB2312" w:hAnsi="仿宋_GB2312" w:eastAsia="仿宋_GB2312" w:cs="仿宋_GB2312"/>
          <w:color w:val="auto"/>
          <w:sz w:val="32"/>
          <w:shd w:val="clear" w:color="auto" w:fill="FFFFFF"/>
          <w:lang w:val="en-US" w:eastAsia="zh-CN"/>
        </w:rPr>
        <w:t>年根据2024年使用情况压缩预算，2026年未压缩</w:t>
      </w:r>
      <w:r>
        <w:rPr>
          <w:rFonts w:hint="eastAsia" w:ascii="仿宋_GB2312" w:hAnsi="仿宋_GB2312" w:eastAsia="仿宋_GB2312" w:cs="仿宋_GB2312"/>
          <w:color w:val="auto"/>
          <w:sz w:val="32"/>
          <w:shd w:val="clear" w:color="auto" w:fill="FFFFFF"/>
        </w:rPr>
        <w:t>。公务车保有量</w:t>
      </w:r>
      <w:r>
        <w:rPr>
          <w:rFonts w:hint="eastAsia" w:ascii="仿宋_GB2312" w:hAnsi="仿宋_GB2312" w:eastAsia="仿宋_GB2312" w:cs="仿宋_GB2312"/>
          <w:color w:val="auto"/>
          <w:sz w:val="32"/>
          <w:szCs w:val="32"/>
          <w:lang w:val="en-US" w:eastAsia="zh-CN"/>
        </w:rPr>
        <w:t>41</w:t>
      </w:r>
      <w:r>
        <w:rPr>
          <w:rFonts w:hint="eastAsia" w:ascii="仿宋_GB2312" w:hAnsi="仿宋_GB2312" w:eastAsia="仿宋_GB2312" w:cs="仿宋_GB2312"/>
          <w:color w:val="auto"/>
          <w:sz w:val="32"/>
          <w:szCs w:val="32"/>
        </w:rPr>
        <w:t>辆，计划购置</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p>
    <w:p>
      <w:pPr>
        <w:ind w:firstLine="63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zCs w:val="32"/>
        </w:rPr>
        <w:t>公务接待费</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hd w:val="clear" w:color="auto" w:fill="FFFFFF"/>
        </w:rPr>
        <w:t>万元，与上年预算持平</w:t>
      </w:r>
      <w:r>
        <w:rPr>
          <w:rFonts w:hint="eastAsia" w:ascii="仿宋_GB2312" w:hAnsi="仿宋_GB2312" w:eastAsia="仿宋_GB2312" w:cs="仿宋_GB2312"/>
          <w:color w:val="auto"/>
          <w:sz w:val="32"/>
          <w:shd w:val="clear" w:color="auto" w:fill="FFFFFF"/>
          <w:lang w:val="en-US" w:eastAsia="zh-CN"/>
        </w:rPr>
        <w:t>。</w:t>
      </w:r>
      <w:r>
        <w:rPr>
          <w:rFonts w:hint="eastAsia" w:ascii="仿宋_GB2312" w:hAnsi="仿宋_GB2312" w:eastAsia="仿宋_GB2312" w:cs="仿宋_GB2312"/>
          <w:color w:val="auto"/>
          <w:sz w:val="32"/>
          <w:shd w:val="clear" w:color="auto" w:fill="FFFFFF"/>
        </w:rPr>
        <w:t>计划接待</w:t>
      </w:r>
      <w:r>
        <w:rPr>
          <w:rFonts w:hint="eastAsia" w:ascii="仿宋_GB2312" w:hAnsi="仿宋_GB2312" w:eastAsia="仿宋_GB2312" w:cs="仿宋_GB2312"/>
          <w:color w:val="auto"/>
          <w:sz w:val="32"/>
          <w:szCs w:val="32"/>
          <w:lang w:val="en-US" w:eastAsia="zh-CN"/>
        </w:rPr>
        <w:t>15</w:t>
      </w:r>
      <w:r>
        <w:rPr>
          <w:rFonts w:hint="eastAsia" w:ascii="仿宋_GB2312" w:hAnsi="仿宋_GB2312" w:eastAsia="仿宋_GB2312" w:cs="仿宋_GB2312"/>
          <w:color w:val="auto"/>
          <w:sz w:val="32"/>
          <w:szCs w:val="32"/>
        </w:rPr>
        <w:t>批</w:t>
      </w:r>
      <w:r>
        <w:rPr>
          <w:rFonts w:hint="eastAsia" w:ascii="仿宋_GB2312" w:hAnsi="仿宋_GB2312" w:eastAsia="仿宋_GB2312" w:cs="仿宋_GB2312"/>
          <w:color w:val="auto"/>
          <w:sz w:val="32"/>
          <w:szCs w:val="32"/>
          <w:lang w:val="en-US" w:eastAsia="zh-CN"/>
        </w:rPr>
        <w:t>150</w:t>
      </w:r>
      <w:r>
        <w:rPr>
          <w:rFonts w:hint="eastAsia" w:ascii="仿宋_GB2312" w:hAnsi="仿宋_GB2312" w:eastAsia="仿宋_GB2312" w:cs="仿宋_GB2312"/>
          <w:color w:val="auto"/>
          <w:sz w:val="32"/>
          <w:szCs w:val="32"/>
        </w:rPr>
        <w:t>人</w:t>
      </w:r>
      <w:r>
        <w:rPr>
          <w:rFonts w:hint="eastAsia" w:ascii="仿宋_GB2312" w:hAnsi="仿宋_GB2312" w:eastAsia="仿宋_GB2312" w:cs="仿宋_GB2312"/>
          <w:color w:val="auto"/>
          <w:sz w:val="32"/>
          <w:shd w:val="clear" w:color="auto" w:fill="FFFFFF"/>
        </w:rPr>
        <w:t>。</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（二）</w:t>
      </w:r>
      <w:r>
        <w:rPr>
          <w:rFonts w:hint="eastAsia" w:ascii="仿宋_GB2312" w:hAnsi="仿宋_GB2312" w:eastAsia="仿宋_GB2312" w:cs="仿宋_GB2312"/>
          <w:color w:val="auto"/>
          <w:sz w:val="32"/>
          <w:szCs w:val="32"/>
          <w:lang w:eastAsia="zh-CN"/>
        </w:rPr>
        <w:t>中国共产党海口市纪律检查委员会</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szCs w:val="32"/>
        </w:rPr>
        <w:t>年政府性基金预算“三公”经费预算数为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因公出国（境）经费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，与上年预算持平。</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hd w:val="clear" w:color="auto" w:fill="FFFFFF"/>
        </w:rPr>
        <w:t>公务用车购置及运行费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万元（其中，</w:t>
      </w:r>
      <w:r>
        <w:rPr>
          <w:rFonts w:hint="eastAsia" w:ascii="仿宋_GB2312" w:hAnsi="仿宋_GB2312" w:eastAsia="仿宋_GB2312" w:cs="仿宋_GB2312"/>
          <w:color w:val="auto"/>
          <w:sz w:val="32"/>
          <w:shd w:val="clear" w:color="auto" w:fill="FFFFFF"/>
        </w:rPr>
        <w:t>公务用车购置费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，公务用车运行</w:t>
      </w:r>
      <w:r>
        <w:rPr>
          <w:rFonts w:hint="eastAsia" w:ascii="仿宋_GB2312" w:hAnsi="仿宋_GB2312" w:eastAsia="仿宋_GB2312" w:cs="仿宋_GB2312"/>
          <w:color w:val="auto"/>
          <w:sz w:val="32"/>
          <w:shd w:val="clear" w:color="auto" w:fill="FFFFFF"/>
          <w:lang w:eastAsia="zh-CN"/>
        </w:rPr>
        <w:t>维护</w:t>
      </w:r>
      <w:r>
        <w:rPr>
          <w:rFonts w:hint="eastAsia" w:ascii="仿宋_GB2312" w:hAnsi="仿宋_GB2312" w:eastAsia="仿宋_GB2312" w:cs="仿宋_GB2312"/>
          <w:color w:val="auto"/>
          <w:sz w:val="32"/>
          <w:shd w:val="clear" w:color="auto" w:fill="FFFFFF"/>
        </w:rPr>
        <w:t>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hd w:val="clear" w:color="auto" w:fill="FFFFFF"/>
        </w:rPr>
        <w:t>，与上年预算持平</w:t>
      </w:r>
      <w:r>
        <w:rPr>
          <w:rFonts w:hint="eastAsia" w:ascii="仿宋_GB2312" w:hAnsi="仿宋_GB2312" w:eastAsia="仿宋_GB2312" w:cs="仿宋_GB2312"/>
          <w:color w:val="auto"/>
          <w:sz w:val="32"/>
          <w:shd w:val="clear" w:color="auto" w:fill="FFFFFF"/>
          <w:lang w:eastAsia="zh-CN"/>
        </w:rPr>
        <w:t>，</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zCs w:val="32"/>
          <w:lang w:eastAsia="zh-CN"/>
        </w:rPr>
        <w:t>。</w:t>
      </w:r>
    </w:p>
    <w:p>
      <w:pPr>
        <w:ind w:firstLine="640"/>
        <w:rPr>
          <w:rFonts w:hint="eastAsia" w:ascii="仿宋_GB2312" w:hAnsi="仿宋_GB2312" w:eastAsia="仿宋_GB2312" w:cs="仿宋_GB2312"/>
          <w:color w:val="auto"/>
          <w:sz w:val="32"/>
          <w:shd w:val="clear" w:color="auto" w:fill="FFFFFF"/>
        </w:rPr>
      </w:pPr>
      <w:r>
        <w:rPr>
          <w:rFonts w:hint="eastAsia" w:ascii="仿宋_GB2312" w:hAnsi="仿宋_GB2312" w:eastAsia="仿宋_GB2312" w:cs="仿宋_GB2312"/>
          <w:color w:val="auto"/>
          <w:sz w:val="32"/>
          <w:szCs w:val="32"/>
        </w:rPr>
        <w:t>公务接待费</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hd w:val="clear" w:color="auto" w:fill="FFFFFF"/>
        </w:rPr>
        <w:t>万元，与上年预算持平</w:t>
      </w:r>
      <w:r>
        <w:rPr>
          <w:rFonts w:hint="eastAsia" w:ascii="仿宋_GB2312" w:hAnsi="仿宋_GB2312" w:eastAsia="仿宋_GB2312" w:cs="仿宋_GB2312"/>
          <w:color w:val="auto"/>
          <w:sz w:val="32"/>
          <w:lang w:val="en-US" w:eastAsia="zh-CN"/>
        </w:rPr>
        <w:t>，</w:t>
      </w:r>
      <w:r>
        <w:rPr>
          <w:rFonts w:hint="eastAsia" w:ascii="仿宋_GB2312" w:hAnsi="仿宋_GB2312" w:eastAsia="仿宋_GB2312" w:cs="仿宋_GB2312"/>
          <w:color w:val="auto"/>
          <w:sz w:val="32"/>
          <w:szCs w:val="32"/>
          <w:lang w:val="en-US" w:eastAsia="zh-CN"/>
        </w:rPr>
        <w:t>2026</w:t>
      </w:r>
      <w:r>
        <w:rPr>
          <w:rFonts w:hint="eastAsia" w:ascii="仿宋_GB2312" w:hAnsi="仿宋_GB2312" w:eastAsia="仿宋_GB2312" w:cs="仿宋_GB2312"/>
          <w:color w:val="auto"/>
          <w:sz w:val="32"/>
          <w:lang w:val="en-US" w:eastAsia="zh-CN"/>
        </w:rPr>
        <w:t>年未安排</w:t>
      </w:r>
      <w:r>
        <w:rPr>
          <w:rFonts w:hint="eastAsia" w:ascii="仿宋_GB2312" w:hAnsi="仿宋_GB2312" w:eastAsia="仿宋_GB2312" w:cs="仿宋_GB2312"/>
          <w:color w:val="auto"/>
          <w:sz w:val="32"/>
          <w:szCs w:val="32"/>
        </w:rPr>
        <w:t>政府性基金预算</w:t>
      </w:r>
      <w:r>
        <w:rPr>
          <w:rFonts w:hint="eastAsia" w:ascii="仿宋_GB2312" w:hAnsi="仿宋_GB2312" w:eastAsia="仿宋_GB2312" w:cs="仿宋_GB2312"/>
          <w:color w:val="auto"/>
          <w:sz w:val="32"/>
          <w:shd w:val="clear" w:color="auto" w:fill="FFFFFF"/>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rPr>
        <w:t>五、政府性基金预算当年拨款情况说明</w:t>
      </w:r>
    </w:p>
    <w:p>
      <w:pPr>
        <w:ind w:firstLine="640"/>
        <w:jc w:val="left"/>
        <w:rPr>
          <w:rFonts w:ascii="楷体" w:hAnsi="楷体" w:eastAsia="楷体"/>
          <w:color w:val="auto"/>
          <w:sz w:val="32"/>
          <w:szCs w:val="32"/>
        </w:rPr>
      </w:pPr>
      <w:r>
        <w:rPr>
          <w:rFonts w:hint="eastAsia" w:ascii="楷体" w:hAnsi="楷体" w:eastAsia="楷体"/>
          <w:color w:val="auto"/>
          <w:sz w:val="32"/>
          <w:szCs w:val="32"/>
        </w:rPr>
        <w:t>（一）政府性基金预算当年规模变化情况</w:t>
      </w:r>
    </w:p>
    <w:p>
      <w:pPr>
        <w:ind w:firstLine="640" w:firstLineChars="200"/>
        <w:rPr>
          <w:rFonts w:ascii="仿宋_GB2312" w:hAnsi="黑体" w:eastAsia="仿宋_GB2312"/>
          <w:color w:val="auto"/>
          <w:sz w:val="32"/>
          <w:szCs w:val="32"/>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年政府性基金预算当年拨款</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rPr>
        <w:t>4,266.01</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val="en-US" w:eastAsia="zh-CN"/>
        </w:rPr>
        <w:t>2026年未列该项支出</w:t>
      </w:r>
      <w:r>
        <w:rPr>
          <w:rFonts w:hint="eastAsia" w:ascii="仿宋_GB2312" w:hAnsi="黑体" w:eastAsia="仿宋_GB2312"/>
          <w:color w:val="auto"/>
          <w:sz w:val="32"/>
          <w:szCs w:val="32"/>
        </w:rPr>
        <w:t>。</w:t>
      </w:r>
    </w:p>
    <w:p>
      <w:pPr>
        <w:ind w:firstLine="640"/>
        <w:jc w:val="left"/>
        <w:rPr>
          <w:rFonts w:ascii="楷体" w:hAnsi="楷体" w:eastAsia="楷体"/>
          <w:color w:val="auto"/>
          <w:sz w:val="32"/>
          <w:szCs w:val="32"/>
        </w:rPr>
      </w:pPr>
      <w:r>
        <w:rPr>
          <w:rFonts w:hint="eastAsia" w:ascii="楷体" w:hAnsi="楷体" w:eastAsia="楷体"/>
          <w:color w:val="auto"/>
          <w:sz w:val="32"/>
          <w:szCs w:val="32"/>
        </w:rPr>
        <w:t>（二）政府性基金预算当年拨款结构情况</w:t>
      </w:r>
    </w:p>
    <w:p>
      <w:pPr>
        <w:ind w:firstLine="800" w:firstLineChars="250"/>
        <w:rPr>
          <w:rFonts w:ascii="仿宋_GB2312" w:hAnsi="黑体" w:eastAsia="仿宋_GB2312"/>
          <w:color w:val="auto"/>
          <w:sz w:val="32"/>
          <w:szCs w:val="32"/>
        </w:rPr>
      </w:pPr>
      <w:r>
        <w:rPr>
          <w:rFonts w:hint="eastAsia" w:ascii="仿宋_GB2312" w:hAnsi="黑体" w:eastAsia="仿宋_GB2312" w:cs="仿宋_GB2312"/>
          <w:color w:val="auto"/>
          <w:sz w:val="32"/>
          <w:szCs w:val="32"/>
        </w:rPr>
        <w:t>城乡社区支出（类）支出</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jc w:val="left"/>
        <w:rPr>
          <w:rFonts w:ascii="楷体" w:hAnsi="楷体" w:eastAsia="楷体"/>
          <w:color w:val="auto"/>
          <w:sz w:val="32"/>
          <w:szCs w:val="32"/>
        </w:rPr>
      </w:pPr>
      <w:r>
        <w:rPr>
          <w:rFonts w:hint="eastAsia" w:ascii="楷体" w:hAnsi="楷体" w:eastAsia="楷体"/>
          <w:color w:val="auto"/>
          <w:sz w:val="32"/>
          <w:szCs w:val="32"/>
        </w:rPr>
        <w:t>（三）政府性基金预算当年拨款具体使用情况</w:t>
      </w:r>
    </w:p>
    <w:p>
      <w:pPr>
        <w:ind w:firstLine="640" w:firstLineChars="200"/>
        <w:rPr>
          <w:rFonts w:hint="eastAsia" w:ascii="黑体" w:hAnsi="黑体" w:eastAsia="黑体" w:cs="Times New Roman"/>
          <w:color w:val="auto"/>
          <w:sz w:val="32"/>
          <w:shd w:val="clear" w:color="auto" w:fill="FFFFFF"/>
        </w:rPr>
      </w:pPr>
      <w:r>
        <w:rPr>
          <w:rFonts w:hint="eastAsia" w:ascii="仿宋_GB2312" w:hAnsi="黑体" w:eastAsia="仿宋_GB2312" w:cs="仿宋_GB2312"/>
          <w:color w:val="auto"/>
          <w:sz w:val="32"/>
          <w:szCs w:val="32"/>
        </w:rPr>
        <w:t>1.</w:t>
      </w:r>
      <w:r>
        <w:rPr>
          <w:rFonts w:hint="eastAsia" w:ascii="仿宋_GB2312" w:hAnsi="黑体" w:eastAsia="仿宋_GB2312"/>
          <w:color w:val="auto"/>
          <w:sz w:val="32"/>
          <w:szCs w:val="32"/>
        </w:rPr>
        <w:t>城乡社区支出（类）国有土地使用权出让收入安排支出（款）其他国有土地使用权出让收入安排的支出（项）</w:t>
      </w:r>
      <w:r>
        <w:rPr>
          <w:rFonts w:hint="eastAsia" w:ascii="仿宋_GB2312" w:hAnsi="黑体" w:eastAsia="仿宋_GB2312" w:cs="仿宋_GB2312"/>
          <w:color w:val="auto"/>
          <w:sz w:val="32"/>
          <w:szCs w:val="32"/>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olor w:val="auto"/>
          <w:sz w:val="32"/>
          <w:szCs w:val="32"/>
        </w:rPr>
        <w:t>年预算数为</w:t>
      </w:r>
      <w:r>
        <w:rPr>
          <w:rFonts w:hint="eastAsia" w:ascii="仿宋_GB2312" w:hAnsi="黑体" w:eastAsia="仿宋_GB2312"/>
          <w:color w:val="auto"/>
          <w:sz w:val="32"/>
          <w:szCs w:val="32"/>
          <w:lang w:val="en-US" w:eastAsia="zh-CN"/>
        </w:rPr>
        <w:t>0</w:t>
      </w:r>
      <w:r>
        <w:rPr>
          <w:rFonts w:hint="eastAsia" w:ascii="仿宋_GB2312" w:hAnsi="黑体" w:eastAsia="仿宋_GB2312"/>
          <w:color w:val="auto"/>
          <w:sz w:val="32"/>
          <w:szCs w:val="32"/>
        </w:rPr>
        <w:t>万，比上年预算数</w:t>
      </w:r>
      <w:r>
        <w:rPr>
          <w:rFonts w:hint="eastAsia" w:ascii="仿宋_GB2312" w:hAnsi="黑体" w:eastAsia="仿宋_GB2312" w:cs="仿宋_GB2312"/>
          <w:color w:val="auto"/>
          <w:sz w:val="32"/>
          <w:szCs w:val="32"/>
          <w:lang w:val="en-US" w:eastAsia="zh-CN"/>
        </w:rPr>
        <w:t>减少4,266.01</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val="en-US" w:eastAsia="zh-CN"/>
        </w:rPr>
        <w:t>2026年未列该项支出</w:t>
      </w:r>
      <w:r>
        <w:rPr>
          <w:rFonts w:hint="eastAsia" w:ascii="仿宋_GB2312" w:hAnsi="黑体" w:eastAsia="仿宋_GB2312"/>
          <w:color w:val="auto"/>
          <w:sz w:val="32"/>
          <w:szCs w:val="32"/>
        </w:rPr>
        <w:t>。</w:t>
      </w:r>
    </w:p>
    <w:p>
      <w:pPr>
        <w:numPr>
          <w:ilvl w:val="0"/>
          <w:numId w:val="5"/>
        </w:numPr>
        <w:spacing w:line="560" w:lineRule="exact"/>
        <w:ind w:firstLine="640" w:firstLineChars="200"/>
        <w:rPr>
          <w:rFonts w:hint="eastAsia" w:ascii="黑体" w:hAnsi="黑体" w:eastAsia="黑体" w:cs="Times New Roman"/>
          <w:color w:val="auto"/>
          <w:sz w:val="32"/>
          <w:u w:val="none"/>
          <w:shd w:val="clear" w:color="auto" w:fill="FFFFFF"/>
          <w:lang w:eastAsia="zh-CN"/>
        </w:rPr>
      </w:pPr>
      <w:r>
        <w:rPr>
          <w:rFonts w:hint="eastAsia" w:ascii="黑体" w:hAnsi="黑体" w:eastAsia="黑体" w:cs="Times New Roman"/>
          <w:color w:val="auto"/>
          <w:sz w:val="32"/>
          <w:u w:val="none"/>
          <w:shd w:val="clear" w:color="auto" w:fill="FFFFFF"/>
          <w:lang w:eastAsia="zh-CN"/>
        </w:rPr>
        <w:t>国有资本经营预算当年拨款情况说明</w:t>
      </w:r>
    </w:p>
    <w:p>
      <w:pPr>
        <w:spacing w:line="560" w:lineRule="exact"/>
        <w:ind w:firstLine="640" w:firstLineChars="200"/>
        <w:rPr>
          <w:rFonts w:hint="eastAsia" w:ascii="黑体" w:hAnsi="黑体" w:eastAsia="黑体" w:cs="Times New Roman"/>
          <w:color w:val="auto"/>
          <w:sz w:val="32"/>
          <w:shd w:val="clear" w:color="auto" w:fill="FFFFFF"/>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w:t>
      </w:r>
      <w:r>
        <w:rPr>
          <w:rFonts w:hint="eastAsia" w:ascii="仿宋_GB2312" w:hAnsi="黑体" w:eastAsia="仿宋_GB2312"/>
          <w:color w:val="auto"/>
          <w:sz w:val="32"/>
          <w:szCs w:val="32"/>
          <w:u w:val="none"/>
          <w:lang w:eastAsia="zh-CN"/>
        </w:rPr>
        <w:t>国有资本经营</w:t>
      </w:r>
      <w:r>
        <w:rPr>
          <w:rFonts w:hint="eastAsia" w:ascii="仿宋_GB2312" w:hAnsi="黑体" w:eastAsia="仿宋_GB2312"/>
          <w:color w:val="auto"/>
          <w:sz w:val="32"/>
          <w:szCs w:val="32"/>
          <w:u w:val="none"/>
        </w:rPr>
        <w:t>预算当年拨款</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u w:val="none"/>
          <w:lang w:eastAsia="zh-CN"/>
        </w:rPr>
        <w:t>与上年持平</w:t>
      </w:r>
      <w:r>
        <w:rPr>
          <w:rFonts w:hint="eastAsia" w:ascii="仿宋_GB2312" w:hAnsi="黑体" w:eastAsia="仿宋_GB2312"/>
          <w:color w:val="auto"/>
          <w:sz w:val="32"/>
          <w:szCs w:val="32"/>
          <w:u w:val="none"/>
        </w:rPr>
        <w:t>，主要是</w:t>
      </w:r>
      <w:r>
        <w:rPr>
          <w:rFonts w:hint="eastAsia" w:ascii="仿宋_GB2312" w:hAnsi="黑体" w:eastAsia="仿宋_GB2312"/>
          <w:color w:val="auto"/>
          <w:sz w:val="32"/>
          <w:szCs w:val="32"/>
          <w:u w:val="none"/>
          <w:lang w:eastAsia="zh-CN"/>
        </w:rPr>
        <w:t>无该项支出。</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七、</w:t>
      </w:r>
      <w:r>
        <w:rPr>
          <w:rFonts w:hint="eastAsia" w:ascii="黑体" w:hAnsi="黑体" w:eastAsia="黑体" w:cs="Times New Roman"/>
          <w:color w:val="auto"/>
          <w:sz w:val="32"/>
          <w:shd w:val="clear" w:color="auto" w:fill="FFFFFF"/>
        </w:rPr>
        <w:t>收支预算总体情况说明</w:t>
      </w:r>
    </w:p>
    <w:p>
      <w:pPr>
        <w:ind w:firstLine="640" w:firstLineChars="200"/>
        <w:rPr>
          <w:rFonts w:hint="eastAsia" w:ascii="仿宋_GB2312" w:hAnsi="黑体" w:eastAsia="仿宋_GB2312"/>
          <w:color w:val="auto"/>
          <w:sz w:val="32"/>
          <w:szCs w:val="32"/>
          <w:lang w:val="en-US" w:eastAsia="zh-CN"/>
        </w:rPr>
      </w:pPr>
      <w:r>
        <w:rPr>
          <w:rFonts w:hint="eastAsia" w:ascii="仿宋_GB2312" w:hAnsi="黑体" w:eastAsia="仿宋_GB2312" w:cs="仿宋_GB2312"/>
          <w:color w:val="auto"/>
          <w:sz w:val="32"/>
          <w:szCs w:val="32"/>
        </w:rPr>
        <w:t>按照综合预算原则，</w:t>
      </w:r>
      <w:r>
        <w:rPr>
          <w:rFonts w:hint="eastAsia" w:ascii="仿宋_GB2312" w:hAnsi="黑体" w:eastAsia="仿宋_GB2312" w:cs="仿宋_GB2312"/>
          <w:color w:val="auto"/>
          <w:sz w:val="32"/>
          <w:szCs w:val="32"/>
          <w:lang w:eastAsia="zh-CN"/>
        </w:rPr>
        <w:t>中国共产党海口市纪律检查委员会</w:t>
      </w:r>
      <w:r>
        <w:rPr>
          <w:rFonts w:hint="eastAsia" w:ascii="仿宋_GB2312" w:hAnsi="黑体" w:eastAsia="仿宋_GB2312" w:cs="仿宋_GB2312"/>
          <w:color w:val="auto"/>
          <w:sz w:val="32"/>
          <w:szCs w:val="32"/>
        </w:rPr>
        <w:t>所有收入和支出均纳入部门预算管理。</w:t>
      </w:r>
      <w:r>
        <w:rPr>
          <w:rFonts w:hint="eastAsia" w:ascii="仿宋_GB2312" w:hAnsi="黑体" w:eastAsia="仿宋_GB2312" w:cs="仿宋_GB2312"/>
          <w:color w:val="auto"/>
          <w:sz w:val="32"/>
          <w:szCs w:val="32"/>
          <w:lang w:eastAsia="zh-CN"/>
        </w:rPr>
        <w:t>中国共产党海口市纪律检查委员会</w:t>
      </w:r>
      <w:r>
        <w:rPr>
          <w:rFonts w:hint="eastAsia" w:ascii="仿宋_GB2312" w:hAnsi="黑体" w:eastAsia="仿宋_GB2312" w:cs="仿宋_GB2312"/>
          <w:color w:val="auto"/>
          <w:sz w:val="32"/>
          <w:szCs w:val="32"/>
          <w:lang w:val="en-US" w:eastAsia="zh-CN"/>
        </w:rPr>
        <w:t>2026</w:t>
      </w:r>
      <w:r>
        <w:rPr>
          <w:rFonts w:hint="eastAsia" w:ascii="仿宋_GB2312" w:hAnsi="黑体" w:eastAsia="仿宋_GB2312" w:cs="仿宋_GB2312"/>
          <w:color w:val="auto"/>
          <w:sz w:val="32"/>
          <w:szCs w:val="32"/>
        </w:rPr>
        <w:t>年收支总</w:t>
      </w:r>
      <w:r>
        <w:rPr>
          <w:rFonts w:hint="eastAsia" w:ascii="仿宋_GB2312" w:hAnsi="黑体" w:eastAsia="仿宋_GB2312"/>
          <w:color w:val="auto"/>
          <w:sz w:val="32"/>
          <w:szCs w:val="32"/>
        </w:rPr>
        <w:t>预算</w:t>
      </w:r>
      <w:r>
        <w:rPr>
          <w:rFonts w:hint="eastAsia" w:ascii="仿宋_GB2312" w:hAnsi="黑体" w:eastAsia="仿宋_GB2312" w:cs="仿宋_GB2312"/>
          <w:color w:val="auto"/>
          <w:sz w:val="32"/>
          <w:szCs w:val="32"/>
        </w:rPr>
        <w:t>14,346.26</w:t>
      </w:r>
      <w:r>
        <w:rPr>
          <w:rFonts w:hint="eastAsia" w:ascii="仿宋_GB2312" w:hAnsi="黑体" w:eastAsia="仿宋_GB2312"/>
          <w:color w:val="auto"/>
          <w:sz w:val="32"/>
          <w:szCs w:val="32"/>
        </w:rPr>
        <w:t>万元。</w:t>
      </w:r>
      <w:r>
        <w:rPr>
          <w:rFonts w:hint="eastAsia" w:ascii="仿宋_GB2312" w:hAnsi="黑体" w:eastAsia="仿宋_GB2312" w:cs="仿宋_GB2312"/>
          <w:color w:val="auto"/>
          <w:sz w:val="32"/>
          <w:szCs w:val="32"/>
        </w:rPr>
        <w:t>收入包括：一般公共预算收入</w:t>
      </w:r>
      <w:r>
        <w:rPr>
          <w:rFonts w:hint="eastAsia" w:ascii="仿宋_GB2312" w:hAnsi="黑体" w:eastAsia="仿宋_GB2312"/>
          <w:color w:val="auto"/>
          <w:sz w:val="32"/>
          <w:szCs w:val="32"/>
        </w:rPr>
        <w:t>；支出包括：一般公共服</w:t>
      </w:r>
      <w:r>
        <w:rPr>
          <w:rFonts w:hint="eastAsia" w:ascii="仿宋_GB2312" w:hAnsi="黑体" w:eastAsia="仿宋_GB2312" w:cs="仿宋_GB2312"/>
          <w:color w:val="auto"/>
          <w:sz w:val="32"/>
          <w:szCs w:val="32"/>
        </w:rPr>
        <w:t>务支出</w:t>
      </w:r>
      <w:r>
        <w:rPr>
          <w:rFonts w:hint="eastAsia" w:ascii="仿宋_GB2312" w:hAnsi="黑体" w:eastAsia="仿宋_GB2312" w:cs="仿宋_GB2312"/>
          <w:color w:val="auto"/>
          <w:sz w:val="32"/>
          <w:szCs w:val="32"/>
          <w:lang w:eastAsia="zh-CN"/>
        </w:rPr>
        <w:t>、</w:t>
      </w:r>
      <w:r>
        <w:rPr>
          <w:rFonts w:hint="eastAsia" w:ascii="仿宋_GB2312" w:hAnsi="黑体" w:eastAsia="仿宋_GB2312"/>
          <w:color w:val="auto"/>
          <w:sz w:val="32"/>
          <w:szCs w:val="32"/>
        </w:rPr>
        <w:t>社会保障和就业支出、卫生健康支出、</w:t>
      </w:r>
      <w:r>
        <w:rPr>
          <w:rFonts w:hint="eastAsia" w:ascii="仿宋_GB2312" w:hAnsi="黑体" w:eastAsia="仿宋_GB2312"/>
          <w:color w:val="auto"/>
          <w:sz w:val="32"/>
          <w:szCs w:val="32"/>
          <w:lang w:val="en-US" w:eastAsia="zh-CN"/>
        </w:rPr>
        <w:t>住房保障支出。</w:t>
      </w:r>
    </w:p>
    <w:p>
      <w:pPr>
        <w:spacing w:line="560" w:lineRule="exact"/>
        <w:ind w:firstLine="640" w:firstLineChars="200"/>
        <w:rPr>
          <w:rFonts w:ascii="黑体" w:hAnsi="黑体" w:eastAsia="黑体" w:cs="Times New Roman"/>
          <w:color w:val="auto"/>
          <w:sz w:val="32"/>
          <w:u w:val="none"/>
          <w:shd w:val="clear" w:color="auto" w:fill="FFFFFF"/>
        </w:rPr>
      </w:pPr>
      <w:r>
        <w:rPr>
          <w:rFonts w:hint="eastAsia" w:ascii="黑体" w:hAnsi="黑体" w:eastAsia="黑体" w:cs="Times New Roman"/>
          <w:color w:val="auto"/>
          <w:sz w:val="32"/>
          <w:u w:val="none"/>
          <w:shd w:val="clear" w:color="auto" w:fill="FFFFFF"/>
          <w:lang w:eastAsia="zh-CN"/>
        </w:rPr>
        <w:t>八</w:t>
      </w:r>
      <w:r>
        <w:rPr>
          <w:rFonts w:hint="eastAsia" w:ascii="黑体" w:hAnsi="黑体" w:eastAsia="黑体" w:cs="Times New Roman"/>
          <w:color w:val="auto"/>
          <w:sz w:val="32"/>
          <w:u w:val="none"/>
          <w:shd w:val="clear" w:color="auto" w:fill="FFFFFF"/>
        </w:rPr>
        <w:t>、收入预算情况说明</w:t>
      </w:r>
    </w:p>
    <w:p>
      <w:pPr>
        <w:spacing w:line="560" w:lineRule="exact"/>
        <w:ind w:firstLine="640" w:firstLineChars="200"/>
        <w:rPr>
          <w:rFonts w:hint="eastAsia" w:ascii="仿宋_GB2312" w:hAnsi="黑体" w:eastAsia="仿宋_GB2312"/>
          <w:color w:val="auto"/>
          <w:sz w:val="32"/>
          <w:szCs w:val="32"/>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仿宋_GB2312"/>
          <w:color w:val="auto"/>
          <w:sz w:val="32"/>
          <w:szCs w:val="32"/>
          <w:u w:val="none"/>
          <w:lang w:val="en-US" w:eastAsia="zh-CN"/>
        </w:rPr>
        <w:t>2026</w:t>
      </w:r>
      <w:r>
        <w:rPr>
          <w:rFonts w:hint="eastAsia" w:ascii="仿宋_GB2312" w:hAnsi="黑体" w:eastAsia="仿宋_GB2312"/>
          <w:color w:val="auto"/>
          <w:sz w:val="32"/>
          <w:szCs w:val="32"/>
          <w:u w:val="none"/>
        </w:rPr>
        <w:t>年收入预算</w:t>
      </w:r>
      <w:r>
        <w:rPr>
          <w:rFonts w:hint="eastAsia" w:ascii="仿宋_GB2312" w:hAnsi="黑体" w:eastAsia="仿宋_GB2312" w:cs="仿宋_GB2312"/>
          <w:color w:val="auto"/>
          <w:sz w:val="32"/>
          <w:szCs w:val="32"/>
        </w:rPr>
        <w:t>14,346.26</w:t>
      </w:r>
      <w:r>
        <w:rPr>
          <w:rFonts w:hint="eastAsia" w:ascii="仿宋_GB2312" w:hAnsi="黑体" w:eastAsia="仿宋_GB2312"/>
          <w:color w:val="auto"/>
          <w:sz w:val="32"/>
          <w:szCs w:val="32"/>
          <w:u w:val="none"/>
        </w:rPr>
        <w:t>万元，其中：上年结转</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eastAsia="zh-CN"/>
        </w:rPr>
        <w:t>一般公共预算</w:t>
      </w:r>
      <w:r>
        <w:rPr>
          <w:rFonts w:hint="eastAsia" w:ascii="仿宋_GB2312" w:hAnsi="黑体" w:eastAsia="仿宋_GB2312"/>
          <w:color w:val="auto"/>
          <w:sz w:val="32"/>
          <w:szCs w:val="32"/>
          <w:u w:val="none"/>
        </w:rPr>
        <w:t>拨款收入</w:t>
      </w:r>
      <w:r>
        <w:rPr>
          <w:rFonts w:hint="eastAsia" w:ascii="仿宋_GB2312" w:hAnsi="黑体" w:eastAsia="仿宋_GB2312" w:cs="仿宋_GB2312"/>
          <w:color w:val="auto"/>
          <w:sz w:val="32"/>
          <w:szCs w:val="32"/>
        </w:rPr>
        <w:t>14,346.26</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100</w:t>
      </w:r>
      <w:r>
        <w:rPr>
          <w:rFonts w:hint="eastAsia" w:ascii="仿宋_GB2312" w:hAnsi="黑体" w:eastAsia="仿宋_GB2312"/>
          <w:color w:val="auto"/>
          <w:sz w:val="32"/>
          <w:szCs w:val="32"/>
          <w:u w:val="none"/>
        </w:rPr>
        <w:t>%；政府性基金</w:t>
      </w:r>
      <w:r>
        <w:rPr>
          <w:rFonts w:hint="eastAsia" w:ascii="仿宋_GB2312" w:hAnsi="黑体" w:eastAsia="仿宋_GB2312"/>
          <w:color w:val="auto"/>
          <w:sz w:val="32"/>
          <w:szCs w:val="32"/>
          <w:u w:val="none"/>
          <w:lang w:eastAsia="zh-CN"/>
        </w:rPr>
        <w:t>预算拨款</w:t>
      </w:r>
      <w:r>
        <w:rPr>
          <w:rFonts w:hint="eastAsia" w:ascii="仿宋_GB2312" w:hAnsi="黑体" w:eastAsia="仿宋_GB2312"/>
          <w:color w:val="auto"/>
          <w:sz w:val="32"/>
          <w:szCs w:val="32"/>
          <w:u w:val="none"/>
        </w:rPr>
        <w:t>收入</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highlight w:val="none"/>
          <w:u w:val="none"/>
          <w:lang w:eastAsia="zh-CN"/>
        </w:rPr>
        <w:t>国有资本经营预算拨款收入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万元，占</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3,279.13</w:t>
      </w:r>
      <w:r>
        <w:rPr>
          <w:rFonts w:hint="eastAsia" w:ascii="仿宋_GB2312" w:hAnsi="黑体" w:eastAsia="仿宋_GB2312"/>
          <w:color w:val="auto"/>
          <w:sz w:val="32"/>
          <w:szCs w:val="32"/>
        </w:rPr>
        <w:t>万元，主要</w:t>
      </w:r>
      <w:r>
        <w:rPr>
          <w:rFonts w:hint="eastAsia" w:ascii="仿宋_GB2312" w:hAnsi="黑体" w:eastAsia="仿宋_GB2312"/>
          <w:color w:val="auto"/>
          <w:sz w:val="32"/>
          <w:szCs w:val="32"/>
          <w:lang w:eastAsia="zh-CN"/>
        </w:rPr>
        <w:t>原因</w:t>
      </w:r>
      <w:r>
        <w:rPr>
          <w:rFonts w:hint="eastAsia" w:ascii="仿宋_GB2312" w:hAnsi="黑体" w:eastAsia="仿宋_GB2312"/>
          <w:color w:val="auto"/>
          <w:sz w:val="32"/>
          <w:szCs w:val="32"/>
        </w:rPr>
        <w:t>是</w:t>
      </w:r>
      <w:r>
        <w:rPr>
          <w:rFonts w:hint="eastAsia" w:ascii="仿宋_GB2312" w:hAnsi="黑体" w:eastAsia="仿宋_GB2312"/>
          <w:color w:val="auto"/>
          <w:sz w:val="32"/>
          <w:szCs w:val="32"/>
          <w:lang w:val="en-US" w:eastAsia="zh-CN"/>
        </w:rPr>
        <w:t>2025年需</w:t>
      </w:r>
      <w:r>
        <w:rPr>
          <w:rFonts w:hint="eastAsia" w:ascii="仿宋_GB2312" w:hAnsi="黑体" w:eastAsia="仿宋_GB2312"/>
          <w:color w:val="auto"/>
          <w:sz w:val="32"/>
          <w:szCs w:val="32"/>
          <w:lang w:eastAsia="zh-CN"/>
        </w:rPr>
        <w:t>支付</w:t>
      </w:r>
      <w:r>
        <w:rPr>
          <w:rFonts w:hint="eastAsia" w:ascii="仿宋_GB2312" w:hAnsi="黑体" w:eastAsia="仿宋_GB2312"/>
          <w:color w:val="auto"/>
          <w:sz w:val="32"/>
          <w:szCs w:val="32"/>
          <w:lang w:val="en-US" w:eastAsia="zh-CN"/>
        </w:rPr>
        <w:t>526土建工程项目及信息化建设项目进度款，2026年无该项支出</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九、</w:t>
      </w:r>
      <w:r>
        <w:rPr>
          <w:rFonts w:hint="eastAsia" w:ascii="黑体" w:hAnsi="黑体" w:eastAsia="黑体" w:cs="Times New Roman"/>
          <w:color w:val="auto"/>
          <w:sz w:val="32"/>
          <w:shd w:val="clear" w:color="auto" w:fill="FFFFFF"/>
        </w:rPr>
        <w:t>支出预算情况说明</w:t>
      </w:r>
    </w:p>
    <w:p>
      <w:pPr>
        <w:ind w:firstLine="640" w:firstLineChars="200"/>
        <w:rPr>
          <w:rFonts w:ascii="仿宋_GB2312" w:hAnsi="黑体" w:eastAsia="仿宋_GB2312"/>
          <w:color w:val="auto"/>
          <w:sz w:val="32"/>
          <w:szCs w:val="32"/>
        </w:rPr>
      </w:pP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黑体"/>
          <w:color w:val="auto"/>
          <w:sz w:val="32"/>
          <w:szCs w:val="32"/>
          <w:lang w:val="en-US" w:eastAsia="zh-CN"/>
        </w:rPr>
        <w:t>2026</w:t>
      </w:r>
      <w:r>
        <w:rPr>
          <w:rFonts w:hint="eastAsia" w:ascii="仿宋_GB2312" w:hAnsi="黑体" w:eastAsia="仿宋_GB2312"/>
          <w:color w:val="auto"/>
          <w:sz w:val="32"/>
          <w:szCs w:val="32"/>
        </w:rPr>
        <w:t>年支出预算</w:t>
      </w:r>
      <w:r>
        <w:rPr>
          <w:rFonts w:hint="eastAsia" w:ascii="仿宋_GB2312" w:hAnsi="黑体" w:eastAsia="仿宋_GB2312" w:cs="仿宋_GB2312"/>
          <w:color w:val="auto"/>
          <w:sz w:val="32"/>
          <w:szCs w:val="32"/>
        </w:rPr>
        <w:t>14,346.26</w:t>
      </w:r>
      <w:r>
        <w:rPr>
          <w:rFonts w:hint="eastAsia" w:ascii="仿宋_GB2312" w:hAnsi="黑体" w:eastAsia="仿宋_GB2312"/>
          <w:color w:val="auto"/>
          <w:sz w:val="32"/>
          <w:szCs w:val="32"/>
        </w:rPr>
        <w:t>万元，其中：基本支出</w:t>
      </w:r>
      <w:r>
        <w:rPr>
          <w:rFonts w:hint="eastAsia" w:ascii="仿宋_GB2312" w:hAnsi="黑体" w:eastAsia="仿宋_GB2312" w:cs="仿宋_GB2312"/>
          <w:color w:val="auto"/>
          <w:sz w:val="32"/>
          <w:szCs w:val="32"/>
          <w:lang w:val="en-US" w:eastAsia="zh-CN"/>
        </w:rPr>
        <w:t>5,984.76</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41.72</w:t>
      </w:r>
      <w:r>
        <w:rPr>
          <w:rFonts w:hint="eastAsia" w:ascii="仿宋_GB2312" w:hAnsi="黑体" w:eastAsia="仿宋_GB2312"/>
          <w:color w:val="auto"/>
          <w:sz w:val="32"/>
          <w:szCs w:val="32"/>
        </w:rPr>
        <w:t>%；项目支出</w:t>
      </w:r>
      <w:r>
        <w:rPr>
          <w:rFonts w:hint="eastAsia" w:ascii="仿宋_GB2312" w:hAnsi="黑体" w:eastAsia="仿宋_GB2312" w:cs="仿宋_GB2312"/>
          <w:color w:val="auto"/>
          <w:sz w:val="32"/>
          <w:szCs w:val="32"/>
        </w:rPr>
        <w:t>8,361.50</w:t>
      </w:r>
      <w:r>
        <w:rPr>
          <w:rFonts w:hint="eastAsia" w:ascii="仿宋_GB2312" w:hAnsi="黑体" w:eastAsia="仿宋_GB2312"/>
          <w:color w:val="auto"/>
          <w:sz w:val="32"/>
          <w:szCs w:val="32"/>
        </w:rPr>
        <w:t>万元，占</w:t>
      </w:r>
      <w:r>
        <w:rPr>
          <w:rFonts w:hint="eastAsia" w:ascii="仿宋_GB2312" w:hAnsi="黑体" w:eastAsia="仿宋_GB2312" w:cs="仿宋_GB2312"/>
          <w:color w:val="auto"/>
          <w:sz w:val="32"/>
          <w:szCs w:val="32"/>
          <w:lang w:val="en-US" w:eastAsia="zh-CN"/>
        </w:rPr>
        <w:t>58.28</w:t>
      </w:r>
      <w:r>
        <w:rPr>
          <w:rFonts w:hint="eastAsia" w:ascii="仿宋_GB2312" w:hAnsi="黑体" w:eastAsia="仿宋_GB2312"/>
          <w:color w:val="auto"/>
          <w:sz w:val="32"/>
          <w:szCs w:val="32"/>
        </w:rPr>
        <w:t>%。比上年预算数</w:t>
      </w:r>
      <w:r>
        <w:rPr>
          <w:rFonts w:hint="eastAsia" w:ascii="仿宋_GB2312" w:hAnsi="黑体" w:eastAsia="仿宋_GB2312" w:cs="仿宋_GB2312"/>
          <w:color w:val="auto"/>
          <w:sz w:val="32"/>
          <w:szCs w:val="32"/>
          <w:lang w:eastAsia="zh-CN"/>
        </w:rPr>
        <w:t>减少</w:t>
      </w:r>
      <w:r>
        <w:rPr>
          <w:rFonts w:hint="eastAsia" w:ascii="仿宋_GB2312" w:hAnsi="黑体" w:eastAsia="仿宋_GB2312" w:cs="仿宋_GB2312"/>
          <w:color w:val="auto"/>
          <w:sz w:val="32"/>
          <w:szCs w:val="32"/>
          <w:lang w:val="en-US" w:eastAsia="zh-CN"/>
        </w:rPr>
        <w:t>3279.13</w:t>
      </w:r>
      <w:r>
        <w:rPr>
          <w:rFonts w:hint="eastAsia" w:ascii="仿宋_GB2312" w:hAnsi="黑体" w:eastAsia="仿宋_GB2312"/>
          <w:color w:val="auto"/>
          <w:sz w:val="32"/>
          <w:szCs w:val="32"/>
        </w:rPr>
        <w:t>万元，主要是</w:t>
      </w:r>
      <w:r>
        <w:rPr>
          <w:rFonts w:hint="eastAsia" w:ascii="仿宋_GB2312" w:hAnsi="黑体" w:eastAsia="仿宋_GB2312"/>
          <w:color w:val="auto"/>
          <w:sz w:val="32"/>
          <w:szCs w:val="32"/>
          <w:lang w:val="en-US" w:eastAsia="zh-CN"/>
        </w:rPr>
        <w:t>2025年需</w:t>
      </w:r>
      <w:r>
        <w:rPr>
          <w:rFonts w:hint="eastAsia" w:ascii="仿宋_GB2312" w:hAnsi="黑体" w:eastAsia="仿宋_GB2312"/>
          <w:color w:val="auto"/>
          <w:sz w:val="32"/>
          <w:szCs w:val="32"/>
          <w:lang w:eastAsia="zh-CN"/>
        </w:rPr>
        <w:t>支付</w:t>
      </w:r>
      <w:r>
        <w:rPr>
          <w:rFonts w:hint="eastAsia" w:ascii="仿宋_GB2312" w:hAnsi="黑体" w:eastAsia="仿宋_GB2312"/>
          <w:color w:val="auto"/>
          <w:sz w:val="32"/>
          <w:szCs w:val="32"/>
          <w:lang w:val="en-US" w:eastAsia="zh-CN"/>
        </w:rPr>
        <w:t>526土建工程项目及信息化建设项目进度款，2026年无该项支出</w:t>
      </w:r>
      <w:r>
        <w:rPr>
          <w:rFonts w:hint="eastAsia" w:ascii="仿宋_GB2312" w:hAnsi="黑体" w:eastAsia="仿宋_GB2312"/>
          <w:color w:val="auto"/>
          <w:sz w:val="32"/>
          <w:szCs w:val="32"/>
        </w:rPr>
        <w:t>。</w:t>
      </w:r>
    </w:p>
    <w:p>
      <w:pPr>
        <w:ind w:firstLine="640" w:firstLineChars="200"/>
        <w:rPr>
          <w:rFonts w:ascii="黑体" w:hAnsi="黑体" w:eastAsia="黑体" w:cs="Times New Roman"/>
          <w:color w:val="auto"/>
          <w:sz w:val="32"/>
          <w:shd w:val="clear" w:color="auto" w:fill="FFFFFF"/>
        </w:rPr>
      </w:pPr>
      <w:r>
        <w:rPr>
          <w:rFonts w:hint="eastAsia" w:ascii="黑体" w:hAnsi="黑体" w:eastAsia="黑体" w:cs="Times New Roman"/>
          <w:color w:val="auto"/>
          <w:sz w:val="32"/>
          <w:shd w:val="clear" w:color="auto" w:fill="FFFFFF"/>
          <w:lang w:eastAsia="zh-CN"/>
        </w:rPr>
        <w:t>十</w:t>
      </w:r>
      <w:r>
        <w:rPr>
          <w:rFonts w:hint="eastAsia" w:ascii="黑体" w:hAnsi="黑体" w:eastAsia="黑体" w:cs="Times New Roman"/>
          <w:color w:val="auto"/>
          <w:sz w:val="32"/>
          <w:shd w:val="clear" w:color="auto" w:fill="FFFFFF"/>
        </w:rPr>
        <w:t>、其他重要事项的情况说明</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（一）机关运行经费</w:t>
      </w:r>
      <w:r>
        <w:rPr>
          <w:rFonts w:hint="eastAsia" w:ascii="楷体" w:hAnsi="楷体" w:eastAsia="楷体"/>
          <w:color w:val="auto"/>
          <w:sz w:val="32"/>
          <w:szCs w:val="32"/>
          <w:lang w:val="en-US" w:eastAsia="zh-CN"/>
        </w:rPr>
        <w:t>（</w:t>
      </w:r>
      <w:r>
        <w:rPr>
          <w:rFonts w:hint="eastAsia" w:ascii="楷体" w:hAnsi="楷体" w:eastAsia="楷体"/>
          <w:color w:val="auto"/>
          <w:sz w:val="32"/>
          <w:szCs w:val="32"/>
        </w:rPr>
        <w:t>行政单位</w:t>
      </w:r>
      <w:r>
        <w:rPr>
          <w:rFonts w:hint="eastAsia" w:ascii="楷体" w:hAnsi="楷体" w:eastAsia="楷体"/>
          <w:color w:val="auto"/>
          <w:sz w:val="32"/>
          <w:szCs w:val="32"/>
          <w:lang w:eastAsia="zh-CN"/>
        </w:rPr>
        <w:t>、</w:t>
      </w:r>
      <w:r>
        <w:rPr>
          <w:rFonts w:hint="eastAsia" w:ascii="楷体" w:hAnsi="楷体" w:eastAsia="楷体"/>
          <w:color w:val="auto"/>
          <w:sz w:val="32"/>
          <w:szCs w:val="32"/>
        </w:rPr>
        <w:t>参照公务员法管理的事业单位</w:t>
      </w:r>
      <w:r>
        <w:rPr>
          <w:rFonts w:hint="eastAsia" w:ascii="楷体" w:hAnsi="楷体" w:eastAsia="楷体"/>
          <w:color w:val="auto"/>
          <w:sz w:val="32"/>
          <w:szCs w:val="32"/>
          <w:lang w:eastAsia="zh-CN"/>
        </w:rPr>
        <w:t>需说明，其他单位不需要说明</w:t>
      </w:r>
      <w:r>
        <w:rPr>
          <w:rFonts w:hint="eastAsia" w:ascii="楷体" w:hAnsi="楷体" w:eastAsia="楷体"/>
          <w:color w:val="auto"/>
          <w:sz w:val="32"/>
          <w:szCs w:val="32"/>
          <w:lang w:val="en-US" w:eastAsia="zh-CN"/>
        </w:rPr>
        <w:t>）</w:t>
      </w:r>
    </w:p>
    <w:p>
      <w:pPr>
        <w:ind w:firstLine="640" w:firstLineChars="20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仿宋_GB2312"/>
          <w:color w:val="auto"/>
          <w:sz w:val="32"/>
          <w:szCs w:val="32"/>
        </w:rPr>
        <w:t>、</w:t>
      </w:r>
      <w:r>
        <w:rPr>
          <w:rFonts w:hint="eastAsia" w:ascii="仿宋_GB2312" w:hAnsi="黑体" w:eastAsia="仿宋_GB2312" w:cs="仿宋_GB2312"/>
          <w:color w:val="auto"/>
          <w:sz w:val="32"/>
          <w:szCs w:val="32"/>
          <w:lang w:val="en-US" w:eastAsia="zh-CN"/>
        </w:rPr>
        <w:t>海口市党风廉政建设研究中心</w:t>
      </w:r>
      <w:r>
        <w:rPr>
          <w:rFonts w:hint="eastAsia" w:ascii="仿宋_GB2312" w:hAnsi="黑体" w:eastAsia="仿宋_GB2312" w:cs="仿宋_GB2312"/>
          <w:color w:val="auto"/>
          <w:sz w:val="32"/>
          <w:szCs w:val="32"/>
        </w:rPr>
        <w:t>等的机关运行经费预算</w:t>
      </w:r>
      <w:r>
        <w:rPr>
          <w:rFonts w:hint="eastAsia" w:ascii="仿宋_GB2312" w:hAnsi="黑体" w:eastAsia="仿宋_GB2312" w:cs="仿宋_GB2312"/>
          <w:color w:val="auto"/>
          <w:sz w:val="32"/>
          <w:szCs w:val="32"/>
          <w:lang w:val="en-US" w:eastAsia="zh-CN"/>
        </w:rPr>
        <w:t>5,378.66</w:t>
      </w:r>
      <w:r>
        <w:rPr>
          <w:rFonts w:hint="eastAsia" w:ascii="仿宋_GB2312" w:hAnsi="黑体" w:eastAsia="仿宋_GB2312"/>
          <w:color w:val="auto"/>
          <w:sz w:val="32"/>
          <w:szCs w:val="32"/>
        </w:rPr>
        <w:t>万元。</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（二）政府采购情况</w:t>
      </w:r>
    </w:p>
    <w:p>
      <w:pPr>
        <w:ind w:firstLine="640"/>
        <w:rPr>
          <w:rFonts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仿宋_GB2312"/>
          <w:color w:val="auto"/>
          <w:sz w:val="32"/>
          <w:szCs w:val="32"/>
        </w:rPr>
        <w:t>政府采购预算总额</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万元，其中：政府采购货物预算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万元，政府采购工程预算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万元，政府采购服务预算</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olor w:val="auto"/>
          <w:sz w:val="32"/>
          <w:szCs w:val="32"/>
        </w:rPr>
        <w:t>万元。</w:t>
      </w:r>
    </w:p>
    <w:p>
      <w:pPr>
        <w:ind w:firstLine="640" w:firstLineChars="200"/>
        <w:rPr>
          <w:rFonts w:ascii="楷体" w:hAnsi="楷体" w:eastAsia="楷体"/>
          <w:color w:val="auto"/>
          <w:sz w:val="32"/>
          <w:szCs w:val="32"/>
        </w:rPr>
      </w:pPr>
      <w:r>
        <w:rPr>
          <w:rFonts w:hint="eastAsia" w:ascii="楷体" w:hAnsi="楷体" w:eastAsia="楷体"/>
          <w:color w:val="auto"/>
          <w:sz w:val="32"/>
          <w:szCs w:val="32"/>
        </w:rPr>
        <w:t>（三）国有资产占有使用情况</w:t>
      </w:r>
    </w:p>
    <w:p>
      <w:pPr>
        <w:ind w:firstLine="640" w:firstLineChars="200"/>
        <w:rPr>
          <w:rFonts w:ascii="仿宋_GB2312" w:hAnsi="黑体" w:eastAsia="仿宋_GB2312" w:cs="仿宋_GB2312"/>
          <w:color w:val="auto"/>
          <w:sz w:val="32"/>
          <w:szCs w:val="32"/>
        </w:rPr>
      </w:pPr>
      <w:r>
        <w:rPr>
          <w:rFonts w:hint="eastAsia" w:ascii="仿宋_GB2312" w:hAnsi="黑体" w:eastAsia="仿宋_GB2312" w:cs="仿宋_GB2312"/>
          <w:color w:val="auto"/>
          <w:sz w:val="32"/>
          <w:szCs w:val="32"/>
        </w:rPr>
        <w:t>截至</w:t>
      </w:r>
      <w:r>
        <w:rPr>
          <w:rFonts w:hint="eastAsia" w:ascii="仿宋_GB2312" w:hAnsi="黑体" w:eastAsia="仿宋_GB2312" w:cs="仿宋_GB2312"/>
          <w:color w:val="auto"/>
          <w:sz w:val="32"/>
          <w:szCs w:val="32"/>
          <w:lang w:val="en-US" w:eastAsia="zh-CN"/>
        </w:rPr>
        <w:t>2025</w:t>
      </w:r>
      <w:r>
        <w:rPr>
          <w:rFonts w:hint="eastAsia" w:ascii="仿宋_GB2312" w:hAnsi="黑体" w:eastAsia="仿宋_GB2312"/>
          <w:color w:val="auto"/>
          <w:sz w:val="32"/>
          <w:szCs w:val="32"/>
        </w:rPr>
        <w:t>年12月31日，</w:t>
      </w: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仿宋_GB2312"/>
          <w:color w:val="auto"/>
          <w:sz w:val="32"/>
          <w:szCs w:val="32"/>
        </w:rPr>
        <w:t>本级及下属各预算单位共有车辆</w:t>
      </w:r>
      <w:r>
        <w:rPr>
          <w:rFonts w:hint="eastAsia" w:ascii="仿宋_GB2312" w:hAnsi="黑体" w:eastAsia="仿宋_GB2312" w:cs="仿宋_GB2312"/>
          <w:color w:val="auto"/>
          <w:sz w:val="32"/>
          <w:szCs w:val="32"/>
          <w:lang w:val="en-US" w:eastAsia="zh-CN"/>
        </w:rPr>
        <w:t>41</w:t>
      </w:r>
      <w:r>
        <w:rPr>
          <w:rFonts w:hint="eastAsia" w:ascii="仿宋_GB2312" w:hAnsi="黑体" w:eastAsia="仿宋_GB2312" w:cs="仿宋_GB2312"/>
          <w:color w:val="auto"/>
          <w:sz w:val="32"/>
          <w:szCs w:val="32"/>
        </w:rPr>
        <w:t>辆，其中，领导干部用车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辆，机要通信应急用车</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s="仿宋_GB2312"/>
          <w:color w:val="auto"/>
          <w:sz w:val="32"/>
          <w:szCs w:val="32"/>
        </w:rPr>
        <w:t>辆、一般执法执勤用车</w:t>
      </w:r>
      <w:r>
        <w:rPr>
          <w:rFonts w:hint="eastAsia" w:ascii="仿宋_GB2312" w:hAnsi="黑体" w:eastAsia="仿宋_GB2312" w:cs="仿宋_GB2312"/>
          <w:color w:val="auto"/>
          <w:sz w:val="32"/>
          <w:szCs w:val="32"/>
          <w:lang w:val="en-US" w:eastAsia="zh-CN"/>
        </w:rPr>
        <w:t>32</w:t>
      </w:r>
      <w:r>
        <w:rPr>
          <w:rFonts w:hint="eastAsia" w:ascii="仿宋_GB2312" w:hAnsi="黑体" w:eastAsia="仿宋_GB2312" w:cs="仿宋_GB2312"/>
          <w:color w:val="auto"/>
          <w:sz w:val="32"/>
          <w:szCs w:val="32"/>
        </w:rPr>
        <w:t>辆、特种专业技术用车</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辆、其他用车</w:t>
      </w:r>
      <w:r>
        <w:rPr>
          <w:rFonts w:hint="eastAsia" w:ascii="仿宋_GB2312" w:hAnsi="黑体" w:eastAsia="仿宋_GB2312" w:cs="仿宋_GB2312"/>
          <w:color w:val="auto"/>
          <w:sz w:val="32"/>
          <w:szCs w:val="32"/>
          <w:lang w:val="en-US" w:eastAsia="zh-CN"/>
        </w:rPr>
        <w:t>3</w:t>
      </w:r>
      <w:r>
        <w:rPr>
          <w:rFonts w:hint="eastAsia" w:ascii="仿宋_GB2312" w:hAnsi="黑体" w:eastAsia="仿宋_GB2312" w:cs="仿宋_GB2312"/>
          <w:color w:val="auto"/>
          <w:sz w:val="32"/>
          <w:szCs w:val="32"/>
        </w:rPr>
        <w:t>辆。单位价值100万元以上设备</w:t>
      </w:r>
      <w:r>
        <w:rPr>
          <w:rFonts w:hint="eastAsia" w:ascii="仿宋_GB2312" w:hAnsi="黑体" w:eastAsia="仿宋_GB2312" w:cs="仿宋_GB2312"/>
          <w:color w:val="auto"/>
          <w:sz w:val="32"/>
          <w:szCs w:val="32"/>
          <w:lang w:val="en-US" w:eastAsia="zh-CN"/>
        </w:rPr>
        <w:t>0</w:t>
      </w:r>
      <w:r>
        <w:rPr>
          <w:rFonts w:hint="eastAsia" w:ascii="仿宋_GB2312" w:hAnsi="黑体" w:eastAsia="仿宋_GB2312" w:cs="仿宋_GB2312"/>
          <w:color w:val="auto"/>
          <w:sz w:val="32"/>
          <w:szCs w:val="32"/>
        </w:rPr>
        <w:t>台（套）。</w:t>
      </w:r>
    </w:p>
    <w:p>
      <w:pPr>
        <w:ind w:firstLine="640" w:firstLineChars="200"/>
        <w:rPr>
          <w:rFonts w:ascii="楷体" w:hAnsi="楷体" w:eastAsia="楷体"/>
          <w:color w:val="auto"/>
          <w:sz w:val="32"/>
          <w:szCs w:val="32"/>
        </w:rPr>
      </w:pPr>
      <w:r>
        <w:rPr>
          <w:rFonts w:hint="eastAsia" w:ascii="楷体" w:hAnsi="楷体" w:eastAsia="楷体"/>
          <w:color w:val="auto"/>
          <w:sz w:val="32"/>
          <w:szCs w:val="32"/>
        </w:rPr>
        <w:t>（四）绩效目标设置</w:t>
      </w:r>
      <w:r>
        <w:rPr>
          <w:rFonts w:hint="eastAsia" w:ascii="楷体" w:hAnsi="楷体" w:eastAsia="楷体"/>
          <w:color w:val="auto"/>
          <w:sz w:val="32"/>
          <w:szCs w:val="32"/>
          <w:lang w:eastAsia="zh-CN"/>
        </w:rPr>
        <w:t>及重点项目绩效目标说明</w:t>
      </w:r>
    </w:p>
    <w:p>
      <w:pPr>
        <w:ind w:firstLine="640" w:firstLineChars="200"/>
        <w:rPr>
          <w:rFonts w:hint="eastAsia" w:ascii="仿宋_GB2312" w:hAnsi="黑体" w:eastAsia="仿宋_GB2312"/>
          <w:color w:val="auto"/>
          <w:sz w:val="32"/>
          <w:szCs w:val="32"/>
        </w:rPr>
      </w:pPr>
      <w:r>
        <w:rPr>
          <w:rFonts w:hint="eastAsia" w:ascii="仿宋_GB2312" w:hAnsi="黑体" w:eastAsia="仿宋_GB2312" w:cs="仿宋_GB2312"/>
          <w:color w:val="auto"/>
          <w:sz w:val="32"/>
          <w:szCs w:val="32"/>
          <w:lang w:val="en-US" w:eastAsia="zh-CN"/>
        </w:rPr>
        <w:t>2026</w:t>
      </w:r>
      <w:r>
        <w:rPr>
          <w:rFonts w:hint="eastAsia" w:ascii="仿宋_GB2312" w:hAnsi="黑体" w:eastAsia="仿宋_GB2312"/>
          <w:color w:val="auto"/>
          <w:sz w:val="32"/>
          <w:szCs w:val="32"/>
        </w:rPr>
        <w:t>年</w:t>
      </w:r>
      <w:r>
        <w:rPr>
          <w:rFonts w:hint="eastAsia" w:ascii="仿宋_GB2312" w:hAnsi="黑体" w:eastAsia="仿宋_GB2312" w:cs="黑体"/>
          <w:color w:val="auto"/>
          <w:sz w:val="32"/>
          <w:szCs w:val="32"/>
          <w:lang w:eastAsia="zh-CN"/>
        </w:rPr>
        <w:t>中国共产党海口市纪律检查委员会</w:t>
      </w:r>
      <w:r>
        <w:rPr>
          <w:rFonts w:hint="eastAsia" w:ascii="仿宋_GB2312" w:hAnsi="黑体" w:eastAsia="仿宋_GB2312" w:cs="仿宋_GB2312"/>
          <w:color w:val="auto"/>
          <w:sz w:val="32"/>
          <w:szCs w:val="32"/>
          <w:lang w:val="en-US" w:eastAsia="zh-CN"/>
        </w:rPr>
        <w:t>57</w:t>
      </w:r>
      <w:r>
        <w:rPr>
          <w:rFonts w:hint="eastAsia" w:ascii="仿宋_GB2312" w:hAnsi="黑体" w:eastAsia="仿宋_GB2312" w:cs="仿宋_GB2312"/>
          <w:color w:val="auto"/>
          <w:sz w:val="32"/>
          <w:szCs w:val="32"/>
        </w:rPr>
        <w:t>个项目实行绩效目标管理，涉及一般公共预算</w:t>
      </w:r>
      <w:r>
        <w:rPr>
          <w:rFonts w:hint="eastAsia" w:ascii="仿宋_GB2312" w:hAnsi="黑体" w:eastAsia="仿宋_GB2312" w:cs="仿宋_GB2312"/>
          <w:color w:val="auto"/>
          <w:sz w:val="32"/>
          <w:szCs w:val="32"/>
          <w:lang w:val="en-US" w:eastAsia="zh-CN"/>
        </w:rPr>
        <w:t>14,346.24</w:t>
      </w:r>
      <w:r>
        <w:rPr>
          <w:rFonts w:hint="eastAsia" w:ascii="仿宋_GB2312" w:hAnsi="黑体" w:eastAsia="仿宋_GB2312"/>
          <w:color w:val="auto"/>
          <w:sz w:val="32"/>
          <w:szCs w:val="32"/>
        </w:rPr>
        <w:t>元。</w:t>
      </w:r>
    </w:p>
    <w:p>
      <w:pPr>
        <w:spacing w:line="560" w:lineRule="exact"/>
        <w:ind w:firstLine="640" w:firstLineChars="200"/>
        <w:rPr>
          <w:rFonts w:hint="eastAsia" w:ascii="仿宋_GB2312" w:hAnsi="黑体" w:eastAsia="仿宋_GB2312"/>
          <w:color w:val="auto"/>
          <w:sz w:val="32"/>
          <w:szCs w:val="32"/>
          <w:u w:val="none"/>
          <w:lang w:eastAsia="zh-CN"/>
        </w:rPr>
      </w:pPr>
      <w:r>
        <w:rPr>
          <w:rFonts w:hint="eastAsia" w:ascii="仿宋_GB2312" w:hAnsi="黑体" w:eastAsia="仿宋_GB2312"/>
          <w:color w:val="auto"/>
          <w:sz w:val="32"/>
          <w:szCs w:val="32"/>
          <w:u w:val="none"/>
          <w:lang w:eastAsia="zh-CN"/>
        </w:rPr>
        <w:t>其中，重点项目预算绩效情况：无。</w:t>
      </w:r>
    </w:p>
    <w:p>
      <w:pPr>
        <w:jc w:val="left"/>
        <w:rPr>
          <w:rFonts w:ascii="仿宋_GB2312" w:hAnsi="宋体" w:eastAsia="仿宋_GB2312" w:cs="宋体"/>
          <w:color w:val="auto"/>
          <w:kern w:val="0"/>
          <w:sz w:val="32"/>
          <w:szCs w:val="30"/>
        </w:rPr>
      </w:pPr>
    </w:p>
    <w:p>
      <w:pPr>
        <w:spacing w:line="560" w:lineRule="exact"/>
        <w:jc w:val="center"/>
        <w:rPr>
          <w:rFonts w:ascii="黑体" w:hAnsi="黑体" w:eastAsia="黑体"/>
          <w:b w:val="0"/>
          <w:bCs/>
          <w:color w:val="auto"/>
          <w:sz w:val="32"/>
          <w:szCs w:val="32"/>
          <w:u w:val="none"/>
        </w:rPr>
      </w:pPr>
      <w:r>
        <w:rPr>
          <w:rFonts w:hint="eastAsia" w:ascii="黑体" w:hAnsi="黑体" w:eastAsia="黑体"/>
          <w:b w:val="0"/>
          <w:bCs/>
          <w:color w:val="auto"/>
          <w:sz w:val="32"/>
          <w:szCs w:val="32"/>
          <w:u w:val="none"/>
        </w:rPr>
        <w:t>第四部分  名词解释</w:t>
      </w:r>
    </w:p>
    <w:p>
      <w:pPr>
        <w:spacing w:line="560" w:lineRule="exact"/>
        <w:ind w:firstLine="640" w:firstLineChars="200"/>
        <w:jc w:val="left"/>
        <w:rPr>
          <w:rFonts w:ascii="仿宋_GB2312" w:eastAsia="仿宋_GB2312" w:cs="宋体"/>
          <w:bCs/>
          <w:color w:val="auto"/>
          <w:kern w:val="0"/>
          <w:sz w:val="32"/>
          <w:szCs w:val="32"/>
          <w:u w:val="none"/>
          <w:lang w:val="zh-CN"/>
        </w:rPr>
      </w:pP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一、财政拨款收入：指本级财政当年拨付的资金。</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二、一般公共预算拨款收入：指用于反映税收收入、专项收入、行政事业性收费收入、罚没收入、国有资源（资产）有偿使用收入、政府住房基金收入、捐赠收入等财政收入。</w:t>
      </w:r>
    </w:p>
    <w:p>
      <w:pPr>
        <w:spacing w:line="560" w:lineRule="exact"/>
        <w:ind w:firstLine="640" w:firstLineChars="200"/>
        <w:jc w:val="left"/>
        <w:rPr>
          <w:rFonts w:hint="eastAsia" w:ascii="仿宋_GB2312" w:hAnsi="宋体" w:eastAsia="仿宋_GB2312" w:cs="宋体"/>
          <w:color w:val="auto"/>
          <w:kern w:val="0"/>
          <w:sz w:val="32"/>
          <w:szCs w:val="30"/>
          <w:u w:val="none"/>
          <w:lang w:eastAsia="zh-CN"/>
        </w:rPr>
      </w:pPr>
      <w:r>
        <w:rPr>
          <w:rFonts w:hint="eastAsia" w:ascii="仿宋_GB2312" w:hAnsi="宋体" w:eastAsia="仿宋_GB2312" w:cs="宋体"/>
          <w:color w:val="auto"/>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auto"/>
          <w:kern w:val="0"/>
          <w:sz w:val="32"/>
          <w:szCs w:val="30"/>
          <w:u w:val="none"/>
          <w:lang w:eastAsia="zh-CN"/>
        </w:rPr>
        <w:t>。</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 xml:space="preserve">四、事业收入：指用于反映事业单位开展专业业务活动及辅助活动所取得的收入。 </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五、事业单位经营收入：指用于反映事业单位在专业活动及辅助活动之外开展非独立核算经营活动取得的收入。</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六、其他收入：指除上述“财政拨款收入”“事业收入”“经营收入”等以外的收入。</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七、上年结转：指以前年度尚未完成、结转到本年按有关规定继续使用的资金。</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八、基本支出：指行政事业单位用于为保障其机构正常运转、完成日常工作任务而发生的人员支出和公用支出。</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九、工资福利支出：反映单位开支的在职职工和编制外长期聘用人员的各类劳动报酬，以及为上述人员缴纳的各项社会保险费等。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十二、项目支出：指各部门、各单位为完成其特定的工作任务和事业发展目标所发生的支出。</w:t>
      </w:r>
    </w:p>
    <w:p>
      <w:pPr>
        <w:spacing w:line="560" w:lineRule="exact"/>
        <w:ind w:firstLine="640" w:firstLineChars="200"/>
        <w:jc w:val="left"/>
        <w:rPr>
          <w:rFonts w:hint="eastAsia"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auto"/>
          <w:kern w:val="0"/>
          <w:sz w:val="32"/>
          <w:szCs w:val="30"/>
          <w:u w:val="none"/>
          <w:lang w:eastAsia="zh-CN"/>
        </w:rPr>
        <w:t>、</w:t>
      </w:r>
      <w:r>
        <w:rPr>
          <w:rFonts w:hint="eastAsia" w:ascii="仿宋_GB2312" w:hAnsi="宋体" w:eastAsia="仿宋_GB2312" w:cs="宋体"/>
          <w:color w:val="auto"/>
          <w:kern w:val="0"/>
          <w:sz w:val="32"/>
          <w:szCs w:val="30"/>
          <w:u w:val="none"/>
          <w:lang w:val="en-US" w:eastAsia="zh-CN"/>
        </w:rPr>
        <w:t>1个月及以上租车费用</w:t>
      </w:r>
      <w:r>
        <w:rPr>
          <w:rFonts w:hint="eastAsia" w:ascii="仿宋_GB2312" w:hAnsi="宋体" w:eastAsia="仿宋_GB2312" w:cs="宋体"/>
          <w:color w:val="auto"/>
          <w:kern w:val="0"/>
          <w:sz w:val="32"/>
          <w:szCs w:val="30"/>
          <w:u w:val="none"/>
        </w:rPr>
        <w:t>等支出；公务接待费指单位按规定开支的各类公务接待（含外宾接待）支出。</w:t>
      </w:r>
    </w:p>
    <w:p>
      <w:pPr>
        <w:spacing w:line="560" w:lineRule="exact"/>
        <w:ind w:firstLine="640" w:firstLineChars="200"/>
        <w:jc w:val="left"/>
        <w:rPr>
          <w:rFonts w:ascii="仿宋_GB2312" w:hAnsi="宋体" w:eastAsia="仿宋_GB2312" w:cs="宋体"/>
          <w:color w:val="auto"/>
          <w:kern w:val="0"/>
          <w:sz w:val="32"/>
          <w:szCs w:val="30"/>
          <w:u w:val="none"/>
        </w:rPr>
      </w:pPr>
      <w:r>
        <w:rPr>
          <w:rFonts w:hint="eastAsia" w:ascii="仿宋_GB2312" w:hAnsi="宋体" w:eastAsia="仿宋_GB2312" w:cs="宋体"/>
          <w:color w:val="auto"/>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spacing w:line="560" w:lineRule="exact"/>
        <w:ind w:firstLine="0" w:firstLineChars="0"/>
        <w:jc w:val="left"/>
        <w:rPr>
          <w:rFonts w:ascii="仿宋_GB2312" w:hAnsi="黑体" w:eastAsia="仿宋_GB2312" w:cs="仿宋_GB2312"/>
          <w:sz w:val="32"/>
          <w:szCs w:val="32"/>
          <w:u w:val="none"/>
        </w:rPr>
      </w:pP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A0000287" w:usb1="28CF3C52" w:usb2="00000016" w:usb3="00000000" w:csb0="0004001F" w:csb1="00000000"/>
  </w:font>
  <w:font w:name="DejaVu Sans">
    <w:panose1 w:val="020B0603030804020204"/>
    <w:charset w:val="00"/>
    <w:family w:val="auto"/>
    <w:pitch w:val="default"/>
    <w:sig w:usb0="E7006EFF" w:usb1="D200FDFF" w:usb2="0A246029" w:usb3="0400200C" w:csb0="600001FF" w:csb1="DFFF0000"/>
  </w:font>
  <w:font w:name="方正楷体_GBK">
    <w:panose1 w:val="03000509000000000000"/>
    <w:charset w:val="86"/>
    <w:family w:val="auto"/>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trackRevisions w:val="true"/>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FF9152"/>
    <w:rsid w:val="19D5DA33"/>
    <w:rsid w:val="1FAE5F45"/>
    <w:rsid w:val="1FBF8E30"/>
    <w:rsid w:val="1FFFDE66"/>
    <w:rsid w:val="259F1643"/>
    <w:rsid w:val="297B2AB1"/>
    <w:rsid w:val="2ABE83C0"/>
    <w:rsid w:val="2BDF0DC0"/>
    <w:rsid w:val="2BEECF11"/>
    <w:rsid w:val="2FF7110D"/>
    <w:rsid w:val="2FFFCED3"/>
    <w:rsid w:val="3637D4E0"/>
    <w:rsid w:val="37F7A106"/>
    <w:rsid w:val="3A4F1C74"/>
    <w:rsid w:val="3DF77860"/>
    <w:rsid w:val="3F7FB4B5"/>
    <w:rsid w:val="3FAD4D11"/>
    <w:rsid w:val="3FBE427D"/>
    <w:rsid w:val="3FF3C29F"/>
    <w:rsid w:val="3FFB65D9"/>
    <w:rsid w:val="47FF250B"/>
    <w:rsid w:val="4FB80849"/>
    <w:rsid w:val="57BF0350"/>
    <w:rsid w:val="57DDC05A"/>
    <w:rsid w:val="5A4A3BC9"/>
    <w:rsid w:val="5BFEBA6A"/>
    <w:rsid w:val="5DB7E539"/>
    <w:rsid w:val="5DED921F"/>
    <w:rsid w:val="5E5D5D90"/>
    <w:rsid w:val="5FB44AB9"/>
    <w:rsid w:val="5FFFB1D1"/>
    <w:rsid w:val="62FB8591"/>
    <w:rsid w:val="637B3914"/>
    <w:rsid w:val="662DD063"/>
    <w:rsid w:val="66DACB0B"/>
    <w:rsid w:val="697BF56A"/>
    <w:rsid w:val="6B6CE30F"/>
    <w:rsid w:val="6BF59B8B"/>
    <w:rsid w:val="6C7F1319"/>
    <w:rsid w:val="6DDF74AC"/>
    <w:rsid w:val="6FAF0D8D"/>
    <w:rsid w:val="6FCFCADC"/>
    <w:rsid w:val="6FE70FF2"/>
    <w:rsid w:val="6FFA4FE6"/>
    <w:rsid w:val="71F77A53"/>
    <w:rsid w:val="757F85A3"/>
    <w:rsid w:val="75AD5264"/>
    <w:rsid w:val="75FB0B04"/>
    <w:rsid w:val="77D7A918"/>
    <w:rsid w:val="77DC7385"/>
    <w:rsid w:val="77F73A18"/>
    <w:rsid w:val="78FF3696"/>
    <w:rsid w:val="79F62F07"/>
    <w:rsid w:val="79F7B683"/>
    <w:rsid w:val="7A79BD66"/>
    <w:rsid w:val="7B3F5EFD"/>
    <w:rsid w:val="7BFBDBBF"/>
    <w:rsid w:val="7D73BCCE"/>
    <w:rsid w:val="7DE79FA0"/>
    <w:rsid w:val="7DEBCAFF"/>
    <w:rsid w:val="7DF94626"/>
    <w:rsid w:val="7DFFB6D7"/>
    <w:rsid w:val="7E77E1EB"/>
    <w:rsid w:val="7EDD8B29"/>
    <w:rsid w:val="7EDFF71B"/>
    <w:rsid w:val="7EFFE48C"/>
    <w:rsid w:val="7FA514C2"/>
    <w:rsid w:val="7FDF1B39"/>
    <w:rsid w:val="7FEFAE64"/>
    <w:rsid w:val="7FF73252"/>
    <w:rsid w:val="7FFDF15C"/>
    <w:rsid w:val="93F36975"/>
    <w:rsid w:val="9F35E73A"/>
    <w:rsid w:val="9F5D3C6E"/>
    <w:rsid w:val="AADF2E0B"/>
    <w:rsid w:val="AB9ADDEA"/>
    <w:rsid w:val="AE5E932D"/>
    <w:rsid w:val="AF3F5406"/>
    <w:rsid w:val="B77E94E1"/>
    <w:rsid w:val="B7EE888C"/>
    <w:rsid w:val="B9D2CE32"/>
    <w:rsid w:val="BB7F118A"/>
    <w:rsid w:val="BE6A2C35"/>
    <w:rsid w:val="BFFBBED2"/>
    <w:rsid w:val="BFFF830A"/>
    <w:rsid w:val="C7EB2CB0"/>
    <w:rsid w:val="C94FD919"/>
    <w:rsid w:val="CBBFF34E"/>
    <w:rsid w:val="CD2464D5"/>
    <w:rsid w:val="CEBF958E"/>
    <w:rsid w:val="CFBFB1B2"/>
    <w:rsid w:val="D3FFE108"/>
    <w:rsid w:val="D7E361A3"/>
    <w:rsid w:val="DBF6E3E6"/>
    <w:rsid w:val="DD9704EC"/>
    <w:rsid w:val="DDF565BB"/>
    <w:rsid w:val="DE7D4AC9"/>
    <w:rsid w:val="DE7FF6A4"/>
    <w:rsid w:val="DEF74A39"/>
    <w:rsid w:val="DEF9D0B1"/>
    <w:rsid w:val="DEFF07CB"/>
    <w:rsid w:val="DFD681B3"/>
    <w:rsid w:val="DFF7569C"/>
    <w:rsid w:val="E75BE02B"/>
    <w:rsid w:val="E79BB625"/>
    <w:rsid w:val="E7FD01E5"/>
    <w:rsid w:val="E7FF000F"/>
    <w:rsid w:val="E9F7CD1A"/>
    <w:rsid w:val="EB6FA475"/>
    <w:rsid w:val="EE7F77EC"/>
    <w:rsid w:val="EEF97EA4"/>
    <w:rsid w:val="EF7141F9"/>
    <w:rsid w:val="EFF0EB9B"/>
    <w:rsid w:val="F37B9E1E"/>
    <w:rsid w:val="F3D8D32B"/>
    <w:rsid w:val="F3DAEB57"/>
    <w:rsid w:val="F3F761A8"/>
    <w:rsid w:val="F6BFB8CB"/>
    <w:rsid w:val="F6DEF973"/>
    <w:rsid w:val="F6EF5A88"/>
    <w:rsid w:val="F7B684AC"/>
    <w:rsid w:val="F7FA8EDC"/>
    <w:rsid w:val="F7FFB21D"/>
    <w:rsid w:val="FB341EBB"/>
    <w:rsid w:val="FB3D6908"/>
    <w:rsid w:val="FB7EBC88"/>
    <w:rsid w:val="FBB7B09C"/>
    <w:rsid w:val="FCC67E69"/>
    <w:rsid w:val="FCEF298F"/>
    <w:rsid w:val="FD77B22C"/>
    <w:rsid w:val="FDEBB050"/>
    <w:rsid w:val="FDF3E45A"/>
    <w:rsid w:val="FEB7BAAB"/>
    <w:rsid w:val="FEF5633A"/>
    <w:rsid w:val="FF1D4DC2"/>
    <w:rsid w:val="FF61598D"/>
    <w:rsid w:val="FF7D6D8E"/>
    <w:rsid w:val="FF7EF7BD"/>
    <w:rsid w:val="FF7F2786"/>
    <w:rsid w:val="FFD9D0D6"/>
    <w:rsid w:val="FFDFD95E"/>
    <w:rsid w:val="FFF4E2CB"/>
    <w:rsid w:val="FFF60B48"/>
    <w:rsid w:val="FFF7DEC6"/>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580</Words>
  <Characters>3311</Characters>
  <Lines>27</Lines>
  <Paragraphs>7</Paragraphs>
  <TotalTime>202</TotalTime>
  <ScaleCrop>false</ScaleCrop>
  <LinksUpToDate>false</LinksUpToDate>
  <CharactersWithSpaces>0</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2017-02-07T07:31:00Z</dcterms:created>
  <dc:creator>null,null,总收发</dc:creator>
  <cp:lastModifiedBy>huangwj</cp:lastModifiedBy>
  <cp:lastPrinted>2026-02-12T18:01:00Z</cp:lastPrinted>
  <dcterms:modified xsi:type="dcterms:W3CDTF">2026-02-12T16:36:54Z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